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3E" w:rsidRDefault="00441C3E" w:rsidP="00441C3E">
      <w:pPr>
        <w:shd w:val="clear" w:color="auto" w:fill="FFFFFF"/>
        <w:spacing w:after="0" w:line="288" w:lineRule="atLeast"/>
        <w:jc w:val="right"/>
        <w:outlineLvl w:val="1"/>
        <w:rPr>
          <w:rFonts w:ascii="Arial" w:hAnsi="Arial" w:cs="Arial"/>
          <w:b/>
          <w:bCs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Выдержка </w:t>
      </w:r>
      <w:proofErr w:type="gramStart"/>
      <w:r>
        <w:rPr>
          <w:rFonts w:ascii="Arial" w:hAnsi="Arial" w:cs="Arial"/>
          <w:b/>
          <w:bCs/>
          <w:sz w:val="17"/>
          <w:szCs w:val="17"/>
          <w:shd w:val="clear" w:color="auto" w:fill="FFFFFF"/>
        </w:rPr>
        <w:t>из</w:t>
      </w:r>
      <w:proofErr w:type="gramEnd"/>
      <w:r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441C3E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Федеральный закон от 29.11.2010 N 326-ФЗ (ред. от 19.12.2022) </w:t>
      </w:r>
    </w:p>
    <w:p w:rsidR="00441C3E" w:rsidRDefault="00441C3E" w:rsidP="00441C3E">
      <w:pPr>
        <w:shd w:val="clear" w:color="auto" w:fill="FFFFFF"/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41C3E">
        <w:rPr>
          <w:rFonts w:ascii="Arial" w:hAnsi="Arial" w:cs="Arial"/>
          <w:b/>
          <w:bCs/>
          <w:sz w:val="17"/>
          <w:szCs w:val="17"/>
          <w:shd w:val="clear" w:color="auto" w:fill="FFFFFF"/>
        </w:rPr>
        <w:t>"Об обязательном медицинском страховании в Российской Федерации"</w:t>
      </w:r>
    </w:p>
    <w:p w:rsidR="00441C3E" w:rsidRPr="00441C3E" w:rsidRDefault="00441C3E" w:rsidP="00441C3E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41C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16. Права и обязанности застрахованных лиц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 xml:space="preserve">1. Застрахованные лица имеют право </w:t>
      </w:r>
      <w:proofErr w:type="gramStart"/>
      <w:r w:rsidRPr="00441C3E">
        <w:rPr>
          <w:rFonts w:ascii="Times New Roman" w:eastAsia="Times New Roman" w:hAnsi="Times New Roman" w:cs="Times New Roman"/>
        </w:rPr>
        <w:t>на</w:t>
      </w:r>
      <w:proofErr w:type="gramEnd"/>
      <w:r w:rsidRPr="00441C3E">
        <w:rPr>
          <w:rFonts w:ascii="Times New Roman" w:eastAsia="Times New Roman" w:hAnsi="Times New Roman" w:cs="Times New Roman"/>
        </w:rPr>
        <w:t>: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а) на всей территории Российской Федерации в объеме, установленном </w:t>
      </w:r>
      <w:r w:rsidRPr="00441C3E">
        <w:rPr>
          <w:rFonts w:ascii="Times New Roman" w:eastAsia="Times New Roman" w:hAnsi="Times New Roman" w:cs="Times New Roman"/>
          <w:color w:val="1A0DAB"/>
          <w:u w:val="single"/>
        </w:rPr>
        <w:t>базовой программой</w:t>
      </w:r>
      <w:r w:rsidRPr="00441C3E">
        <w:rPr>
          <w:rFonts w:ascii="Times New Roman" w:eastAsia="Times New Roman" w:hAnsi="Times New Roman" w:cs="Times New Roman"/>
        </w:rPr>
        <w:t> обязательного медицинского страхования;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2) выбор страховой медицинской организации путем подачи </w:t>
      </w:r>
      <w:hyperlink r:id="rId4" w:anchor="dst102087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заявления</w:t>
        </w:r>
      </w:hyperlink>
      <w:r w:rsidRPr="00441C3E">
        <w:rPr>
          <w:rFonts w:ascii="Times New Roman" w:eastAsia="Times New Roman" w:hAnsi="Times New Roman" w:cs="Times New Roman"/>
        </w:rPr>
        <w:t> в </w:t>
      </w:r>
      <w:hyperlink r:id="rId5" w:anchor="dst100028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порядке</w:t>
        </w:r>
      </w:hyperlink>
      <w:r w:rsidRPr="00441C3E">
        <w:rPr>
          <w:rFonts w:ascii="Times New Roman" w:eastAsia="Times New Roman" w:hAnsi="Times New Roman" w:cs="Times New Roman"/>
        </w:rPr>
        <w:t>, установленном правилами обязательного медицинского страхования;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gramStart"/>
      <w:r w:rsidRPr="00441C3E">
        <w:rPr>
          <w:rFonts w:ascii="Times New Roman" w:eastAsia="Times New Roman" w:hAnsi="Times New Roman" w:cs="Times New Roman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6" w:anchor="dst100028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порядке</w:t>
        </w:r>
      </w:hyperlink>
      <w:r w:rsidRPr="00441C3E">
        <w:rPr>
          <w:rFonts w:ascii="Times New Roman" w:eastAsia="Times New Roman" w:hAnsi="Times New Roman" w:cs="Times New Roman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 </w:t>
      </w:r>
      <w:hyperlink r:id="rId7" w:anchor="dst171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законодательством</w:t>
        </w:r>
      </w:hyperlink>
      <w:r w:rsidRPr="00441C3E">
        <w:rPr>
          <w:rFonts w:ascii="Times New Roman" w:eastAsia="Times New Roman" w:hAnsi="Times New Roman" w:cs="Times New Roman"/>
        </w:rPr>
        <w:t> 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 </w:t>
      </w:r>
      <w:hyperlink r:id="rId8" w:anchor="dst162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пунктом 11 статьи 5</w:t>
        </w:r>
      </w:hyperlink>
      <w:r w:rsidRPr="00441C3E">
        <w:rPr>
          <w:rFonts w:ascii="Times New Roman" w:eastAsia="Times New Roman" w:hAnsi="Times New Roman" w:cs="Times New Roman"/>
        </w:rPr>
        <w:t> настоящего Федерального закона. </w:t>
      </w:r>
      <w:hyperlink r:id="rId9" w:anchor="dst100010" w:history="1">
        <w:proofErr w:type="gramStart"/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Порядок</w:t>
        </w:r>
      </w:hyperlink>
      <w:r w:rsidRPr="00441C3E">
        <w:rPr>
          <w:rFonts w:ascii="Times New Roman" w:eastAsia="Times New Roman" w:hAnsi="Times New Roman" w:cs="Times New Roman"/>
        </w:rPr>
        <w:t> 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  <w:proofErr w:type="gramEnd"/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0" w:anchor="dst100275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законодательством</w:t>
        </w:r>
      </w:hyperlink>
      <w:r w:rsidRPr="00441C3E">
        <w:rPr>
          <w:rFonts w:ascii="Times New Roman" w:eastAsia="Times New Roman" w:hAnsi="Times New Roman" w:cs="Times New Roman"/>
        </w:rPr>
        <w:t> в сфере охраны здоровья;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1" w:anchor="dst102740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законодательством</w:t>
        </w:r>
      </w:hyperlink>
      <w:r w:rsidRPr="00441C3E">
        <w:rPr>
          <w:rFonts w:ascii="Times New Roman" w:eastAsia="Times New Roman" w:hAnsi="Times New Roman" w:cs="Times New Roman"/>
        </w:rPr>
        <w:t> Российской Федерации;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2" w:anchor="dst101022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законодательством</w:t>
        </w:r>
      </w:hyperlink>
      <w:r w:rsidRPr="00441C3E">
        <w:rPr>
          <w:rFonts w:ascii="Times New Roman" w:eastAsia="Times New Roman" w:hAnsi="Times New Roman" w:cs="Times New Roman"/>
        </w:rPr>
        <w:t> Российской Федерации;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10) защиту прав и законных интересов в сфере обязательного медицинского страхования.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1.1. Застрахованные </w:t>
      </w:r>
      <w:hyperlink r:id="rId13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лица</w:t>
        </w:r>
      </w:hyperlink>
      <w:r w:rsidRPr="00441C3E">
        <w:rPr>
          <w:rFonts w:ascii="Times New Roman" w:eastAsia="Times New Roman" w:hAnsi="Times New Roman" w:cs="Times New Roman"/>
        </w:rPr>
        <w:t>, указанные в </w:t>
      </w:r>
      <w:hyperlink r:id="rId14" w:anchor="dst346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части 1.1 статьи 10</w:t>
        </w:r>
      </w:hyperlink>
      <w:r w:rsidRPr="00441C3E">
        <w:rPr>
          <w:rFonts w:ascii="Times New Roman" w:eastAsia="Times New Roman" w:hAnsi="Times New Roman" w:cs="Times New Roman"/>
        </w:rPr>
        <w:t> настоящего Федерального закона, приобретают права, установленные </w:t>
      </w:r>
      <w:hyperlink r:id="rId15" w:anchor="dst100165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частью 1</w:t>
        </w:r>
      </w:hyperlink>
      <w:r w:rsidRPr="00441C3E">
        <w:rPr>
          <w:rFonts w:ascii="Times New Roman" w:eastAsia="Times New Roman" w:hAnsi="Times New Roman" w:cs="Times New Roman"/>
        </w:rPr>
        <w:t> настоящей статьи, при уплате за них страхователями, указанными в </w:t>
      </w:r>
      <w:hyperlink r:id="rId16" w:anchor="dst100126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части 1 статьи 11</w:t>
        </w:r>
      </w:hyperlink>
      <w:r w:rsidRPr="00441C3E">
        <w:rPr>
          <w:rFonts w:ascii="Times New Roman" w:eastAsia="Times New Roman" w:hAnsi="Times New Roman" w:cs="Times New Roman"/>
        </w:rPr>
        <w:t> настоящего Федерального закона, страховых взносов на обязательное медицинское страхование в течение не менее трех лет.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2. Застрахованные лица обязаны: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gramStart"/>
      <w:r w:rsidRPr="00441C3E">
        <w:rPr>
          <w:rFonts w:ascii="Times New Roman" w:eastAsia="Times New Roman" w:hAnsi="Times New Roman" w:cs="Times New Roman"/>
        </w:rPr>
        <w:t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 </w:t>
      </w:r>
      <w:hyperlink r:id="rId17" w:anchor="dst346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части 1.1 статьи 10</w:t>
        </w:r>
      </w:hyperlink>
      <w:r w:rsidRPr="00441C3E">
        <w:rPr>
          <w:rFonts w:ascii="Times New Roman" w:eastAsia="Times New Roman" w:hAnsi="Times New Roman" w:cs="Times New Roman"/>
        </w:rPr>
        <w:t> 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  <w:proofErr w:type="gramEnd"/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441C3E">
        <w:rPr>
          <w:rFonts w:ascii="Times New Roman" w:eastAsia="Times New Roman" w:hAnsi="Times New Roman" w:cs="Times New Roman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</w:t>
      </w:r>
      <w:r w:rsidRPr="00441C3E">
        <w:rPr>
          <w:rFonts w:ascii="Times New Roman" w:eastAsia="Times New Roman" w:hAnsi="Times New Roman" w:cs="Times New Roman"/>
        </w:rPr>
        <w:lastRenderedPageBreak/>
        <w:t>застрахованы их матери или другие </w:t>
      </w:r>
      <w:hyperlink r:id="rId18" w:anchor="dst100004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законные представители</w:t>
        </w:r>
      </w:hyperlink>
      <w:r w:rsidRPr="00441C3E">
        <w:rPr>
          <w:rFonts w:ascii="Times New Roman" w:eastAsia="Times New Roman" w:hAnsi="Times New Roman" w:cs="Times New Roman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441C3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1C3E">
        <w:rPr>
          <w:rFonts w:ascii="Times New Roman" w:eastAsia="Times New Roman" w:hAnsi="Times New Roman" w:cs="Times New Roman"/>
        </w:rPr>
        <w:t>выбранной</w:t>
      </w:r>
      <w:proofErr w:type="gramEnd"/>
      <w:r w:rsidRPr="00441C3E">
        <w:rPr>
          <w:rFonts w:ascii="Times New Roman" w:eastAsia="Times New Roman" w:hAnsi="Times New Roman" w:cs="Times New Roman"/>
        </w:rPr>
        <w:t xml:space="preserve"> одним из его родителей или другим законным представителем.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441C3E">
        <w:rPr>
          <w:rFonts w:ascii="Times New Roman" w:eastAsia="Times New Roman" w:hAnsi="Times New Roman" w:cs="Times New Roman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441C3E">
        <w:rPr>
          <w:rFonts w:ascii="Times New Roman" w:eastAsia="Times New Roman" w:hAnsi="Times New Roman" w:cs="Times New Roman"/>
        </w:rPr>
        <w:t xml:space="preserve"> его официальном </w:t>
      </w:r>
      <w:proofErr w:type="gramStart"/>
      <w:r w:rsidRPr="00441C3E">
        <w:rPr>
          <w:rFonts w:ascii="Times New Roman" w:eastAsia="Times New Roman" w:hAnsi="Times New Roman" w:cs="Times New Roman"/>
        </w:rPr>
        <w:t>сайте</w:t>
      </w:r>
      <w:proofErr w:type="gramEnd"/>
      <w:r w:rsidRPr="00441C3E">
        <w:rPr>
          <w:rFonts w:ascii="Times New Roman" w:eastAsia="Times New Roman" w:hAnsi="Times New Roman" w:cs="Times New Roman"/>
        </w:rPr>
        <w:t xml:space="preserve"> в сети "Интернет" и может дополнительно опубликовываться иными способами.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19" w:anchor="dst102087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заявлением</w:t>
        </w:r>
      </w:hyperlink>
      <w:r w:rsidRPr="00441C3E">
        <w:rPr>
          <w:rFonts w:ascii="Times New Roman" w:eastAsia="Times New Roman" w:hAnsi="Times New Roman" w:cs="Times New Roman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0" w:anchor="dst100028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правилами</w:t>
        </w:r>
      </w:hyperlink>
      <w:r w:rsidRPr="00441C3E">
        <w:rPr>
          <w:rFonts w:ascii="Times New Roman" w:eastAsia="Times New Roman" w:hAnsi="Times New Roman" w:cs="Times New Roman"/>
        </w:rPr>
        <w:t> обязательного медицинского страхования. В случае подачи в соответствии с </w:t>
      </w:r>
      <w:hyperlink r:id="rId21" w:anchor="dst100748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частью 1 статьи 46</w:t>
        </w:r>
      </w:hyperlink>
      <w:r w:rsidRPr="00441C3E">
        <w:rPr>
          <w:rFonts w:ascii="Times New Roman" w:eastAsia="Times New Roman" w:hAnsi="Times New Roman" w:cs="Times New Roman"/>
        </w:rPr>
        <w:t> 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правилами обязательного медицинского страхования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 </w:t>
      </w:r>
      <w:hyperlink r:id="rId22" w:anchor="dst298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частью 6</w:t>
        </w:r>
      </w:hyperlink>
      <w:r w:rsidRPr="00441C3E">
        <w:rPr>
          <w:rFonts w:ascii="Times New Roman" w:eastAsia="Times New Roman" w:hAnsi="Times New Roman" w:cs="Times New Roman"/>
        </w:rPr>
        <w:t xml:space="preserve"> 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</w:t>
      </w:r>
      <w:proofErr w:type="gramStart"/>
      <w:r w:rsidRPr="00441C3E">
        <w:rPr>
          <w:rFonts w:ascii="Times New Roman" w:eastAsia="Times New Roman" w:hAnsi="Times New Roman" w:cs="Times New Roman"/>
        </w:rPr>
        <w:t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 </w:t>
      </w:r>
      <w:hyperlink r:id="rId23" w:anchor="dst298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частью</w:t>
        </w:r>
        <w:proofErr w:type="gramEnd"/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 xml:space="preserve"> 6</w:t>
        </w:r>
      </w:hyperlink>
      <w:r w:rsidRPr="00441C3E">
        <w:rPr>
          <w:rFonts w:ascii="Times New Roman" w:eastAsia="Times New Roman" w:hAnsi="Times New Roman" w:cs="Times New Roman"/>
        </w:rPr>
        <w:t> настоящей статьи.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441C3E">
        <w:rPr>
          <w:rFonts w:ascii="Times New Roman" w:eastAsia="Times New Roman" w:hAnsi="Times New Roman" w:cs="Times New Roman"/>
        </w:rPr>
        <w:t>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</w:t>
      </w:r>
      <w:proofErr w:type="gramEnd"/>
      <w:r w:rsidRPr="00441C3E">
        <w:rPr>
          <w:rFonts w:ascii="Times New Roman" w:eastAsia="Times New Roman" w:hAnsi="Times New Roman" w:cs="Times New Roman"/>
        </w:rPr>
        <w:t xml:space="preserve">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>7. Страховые медицинские организации, указанные в </w:t>
      </w:r>
      <w:hyperlink r:id="rId24" w:anchor="dst100186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части 6</w:t>
        </w:r>
      </w:hyperlink>
      <w:r w:rsidRPr="00441C3E">
        <w:rPr>
          <w:rFonts w:ascii="Times New Roman" w:eastAsia="Times New Roman" w:hAnsi="Times New Roman" w:cs="Times New Roman"/>
        </w:rPr>
        <w:t> настоящей статьи:</w:t>
      </w:r>
    </w:p>
    <w:p w:rsidR="00441C3E" w:rsidRPr="00441C3E" w:rsidRDefault="00441C3E" w:rsidP="00441C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41C3E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441C3E">
        <w:rPr>
          <w:rFonts w:ascii="Times New Roman" w:eastAsia="Times New Roman" w:hAnsi="Times New Roman" w:cs="Times New Roman"/>
        </w:rPr>
        <w:t>1) информируют застрахованное лицо в порядке и сроки, которые установлены </w:t>
      </w:r>
      <w:hyperlink r:id="rId25" w:anchor="dst101157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правилами</w:t>
        </w:r>
      </w:hyperlink>
      <w:r w:rsidRPr="00441C3E">
        <w:rPr>
          <w:rFonts w:ascii="Times New Roman" w:eastAsia="Times New Roman" w:hAnsi="Times New Roman" w:cs="Times New Roman"/>
        </w:rPr>
        <w:t> 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 </w:t>
      </w:r>
      <w:hyperlink r:id="rId26" w:anchor="dst346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части 1.1 статьи 10</w:t>
        </w:r>
      </w:hyperlink>
      <w:r w:rsidRPr="00441C3E">
        <w:rPr>
          <w:rFonts w:ascii="Times New Roman" w:eastAsia="Times New Roman" w:hAnsi="Times New Roman" w:cs="Times New Roman"/>
        </w:rPr>
        <w:t> настоящего Федерального закона);</w:t>
      </w:r>
      <w:proofErr w:type="gramEnd"/>
    </w:p>
    <w:p w:rsidR="00441C3E" w:rsidRPr="00441C3E" w:rsidRDefault="00441C3E" w:rsidP="00441C3E">
      <w:pPr>
        <w:shd w:val="clear" w:color="auto" w:fill="FFFFFF"/>
        <w:spacing w:before="134" w:after="0" w:line="240" w:lineRule="auto"/>
        <w:ind w:left="-709" w:firstLine="540"/>
        <w:jc w:val="both"/>
        <w:rPr>
          <w:rFonts w:ascii="Times New Roman" w:eastAsia="Times New Roman" w:hAnsi="Times New Roman" w:cs="Times New Roman"/>
          <w:color w:val="828282"/>
        </w:rPr>
      </w:pPr>
      <w:r w:rsidRPr="00441C3E">
        <w:rPr>
          <w:rFonts w:ascii="Times New Roman" w:eastAsia="Times New Roman" w:hAnsi="Times New Roman" w:cs="Times New Roman"/>
          <w:color w:val="000000"/>
        </w:rPr>
        <w:t>2) по запросу застрахованного лица или его представителя (за исключением застрахованных лиц, указанных в </w:t>
      </w:r>
      <w:hyperlink r:id="rId27" w:anchor="dst346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части 1.1 статьи 10</w:t>
        </w:r>
      </w:hyperlink>
      <w:r w:rsidRPr="00441C3E">
        <w:rPr>
          <w:rFonts w:ascii="Times New Roman" w:eastAsia="Times New Roman" w:hAnsi="Times New Roman" w:cs="Times New Roman"/>
          <w:color w:val="000000"/>
        </w:rPr>
        <w:t> 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 </w:t>
      </w:r>
      <w:hyperlink r:id="rId28" w:anchor="dst100224" w:history="1">
        <w:r w:rsidRPr="00441C3E">
          <w:rPr>
            <w:rFonts w:ascii="Times New Roman" w:eastAsia="Times New Roman" w:hAnsi="Times New Roman" w:cs="Times New Roman"/>
            <w:color w:val="1A0DAB"/>
            <w:u w:val="single"/>
          </w:rPr>
          <w:t>правилами</w:t>
        </w:r>
      </w:hyperlink>
      <w:r w:rsidRPr="00441C3E">
        <w:rPr>
          <w:rFonts w:ascii="Times New Roman" w:eastAsia="Times New Roman" w:hAnsi="Times New Roman" w:cs="Times New Roman"/>
          <w:color w:val="000000"/>
        </w:rPr>
        <w:t> обязательного медицинского страхования;</w:t>
      </w:r>
    </w:p>
    <w:p w:rsidR="00441C3E" w:rsidRPr="00441C3E" w:rsidRDefault="00441C3E" w:rsidP="00441C3E">
      <w:pPr>
        <w:shd w:val="clear" w:color="auto" w:fill="FFFFFF"/>
        <w:spacing w:before="134" w:after="0" w:line="240" w:lineRule="auto"/>
        <w:ind w:left="-709"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41C3E">
        <w:rPr>
          <w:rFonts w:ascii="Times New Roman" w:eastAsia="Times New Roman" w:hAnsi="Times New Roman" w:cs="Times New Roman"/>
          <w:color w:val="000000"/>
        </w:rPr>
        <w:t>3) предоставляют застрахованному лицу информацию о его правах и обязанностях.</w:t>
      </w:r>
    </w:p>
    <w:p w:rsidR="00000000" w:rsidRPr="00441C3E" w:rsidRDefault="00441C3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4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41C3E"/>
    <w:rsid w:val="0044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1C3E"/>
    <w:rPr>
      <w:color w:val="0000FF"/>
      <w:u w:val="single"/>
    </w:rPr>
  </w:style>
  <w:style w:type="paragraph" w:customStyle="1" w:styleId="no-indent">
    <w:name w:val="no-indent"/>
    <w:basedOn w:val="a"/>
    <w:rsid w:val="0044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38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3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330/a76450088edbac8c13ea4bec7e9f7d014fa4e5fa/" TargetMode="External"/><Relationship Id="rId13" Type="http://schemas.openxmlformats.org/officeDocument/2006/relationships/hyperlink" Target="https://www.consultant.ru/document/cons_doc_LAW_425000/" TargetMode="External"/><Relationship Id="rId18" Type="http://schemas.openxmlformats.org/officeDocument/2006/relationships/hyperlink" Target="https://www.consultant.ru/document/cons_doc_LAW_99661/dc0b9959ca27fba1add9a97f0ae4a81af29efc9d/" TargetMode="External"/><Relationship Id="rId26" Type="http://schemas.openxmlformats.org/officeDocument/2006/relationships/hyperlink" Target="https://www.consultant.ru/document/cons_doc_LAW_422330/7e136daa780a2b64dd6976678206b3196fa2b54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22330/e59b28e4ecdefe12ab138c9f0b1a34620050ae1a/" TargetMode="External"/><Relationship Id="rId7" Type="http://schemas.openxmlformats.org/officeDocument/2006/relationships/hyperlink" Target="https://www.consultant.ru/document/cons_doc_LAW_422330/c550eb78d00bfca0be7df1baf398cdd7bd24bc12/" TargetMode="External"/><Relationship Id="rId12" Type="http://schemas.openxmlformats.org/officeDocument/2006/relationships/hyperlink" Target="https://www.consultant.ru/document/cons_doc_LAW_422434/61fd6990f1c1113fdf671ef8b8365f233f832236/" TargetMode="External"/><Relationship Id="rId17" Type="http://schemas.openxmlformats.org/officeDocument/2006/relationships/hyperlink" Target="https://www.consultant.ru/document/cons_doc_LAW_422330/7e136daa780a2b64dd6976678206b3196fa2b54d/" TargetMode="External"/><Relationship Id="rId25" Type="http://schemas.openxmlformats.org/officeDocument/2006/relationships/hyperlink" Target="https://www.consultant.ru/document/cons_doc_LAW_436926/0dfd2b328d795a0af6ec76c18ce3aa713c6abb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22330/6452f628a8979ce741bb03485564f3626fef54ed/" TargetMode="External"/><Relationship Id="rId20" Type="http://schemas.openxmlformats.org/officeDocument/2006/relationships/hyperlink" Target="https://www.consultant.ru/document/cons_doc_LAW_436926/67caff773bc734f274019a362afedac272c3d2a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926/67caff773bc734f274019a362afedac272c3d2aa/" TargetMode="External"/><Relationship Id="rId11" Type="http://schemas.openxmlformats.org/officeDocument/2006/relationships/hyperlink" Target="https://www.consultant.ru/document/cons_doc_LAW_377025/c7c96dbe3c400be29816d6c77f3a0db0886ee956/" TargetMode="External"/><Relationship Id="rId24" Type="http://schemas.openxmlformats.org/officeDocument/2006/relationships/hyperlink" Target="https://www.consultant.ru/document/cons_doc_LAW_422330/c550eb78d00bfca0be7df1baf398cdd7bd24bc12/" TargetMode="External"/><Relationship Id="rId5" Type="http://schemas.openxmlformats.org/officeDocument/2006/relationships/hyperlink" Target="https://www.consultant.ru/document/cons_doc_LAW_436926/67caff773bc734f274019a362afedac272c3d2aa/" TargetMode="External"/><Relationship Id="rId15" Type="http://schemas.openxmlformats.org/officeDocument/2006/relationships/hyperlink" Target="https://www.consultant.ru/document/cons_doc_LAW_422330/c550eb78d00bfca0be7df1baf398cdd7bd24bc12/" TargetMode="External"/><Relationship Id="rId23" Type="http://schemas.openxmlformats.org/officeDocument/2006/relationships/hyperlink" Target="https://www.consultant.ru/document/cons_doc_LAW_422330/c550eb78d00bfca0be7df1baf398cdd7bd24bc12/" TargetMode="External"/><Relationship Id="rId28" Type="http://schemas.openxmlformats.org/officeDocument/2006/relationships/hyperlink" Target="https://www.consultant.ru/document/cons_doc_LAW_436926/22dca1e14526dbea68d20c79466e0bf1f58f2570/" TargetMode="External"/><Relationship Id="rId10" Type="http://schemas.openxmlformats.org/officeDocument/2006/relationships/hyperlink" Target="https://www.consultant.ru/document/cons_doc_LAW_422434/a43087b378421d19765ff28cd0f0b5c3906d6a4b/" TargetMode="External"/><Relationship Id="rId19" Type="http://schemas.openxmlformats.org/officeDocument/2006/relationships/hyperlink" Target="https://www.consultant.ru/document/cons_doc_LAW_436926/fcd5a2ab7ae9e0c584d888f310c63e94455f38c0/" TargetMode="External"/><Relationship Id="rId4" Type="http://schemas.openxmlformats.org/officeDocument/2006/relationships/hyperlink" Target="https://www.consultant.ru/document/cons_doc_LAW_436926/fcd5a2ab7ae9e0c584d888f310c63e94455f38c0/" TargetMode="External"/><Relationship Id="rId9" Type="http://schemas.openxmlformats.org/officeDocument/2006/relationships/hyperlink" Target="https://www.consultant.ru/document/cons_doc_LAW_372736/fc6d4a2c890a802790010cfb69c51d7a0753cd31/" TargetMode="External"/><Relationship Id="rId14" Type="http://schemas.openxmlformats.org/officeDocument/2006/relationships/hyperlink" Target="https://www.consultant.ru/document/cons_doc_LAW_422330/7e136daa780a2b64dd6976678206b3196fa2b54d/" TargetMode="External"/><Relationship Id="rId22" Type="http://schemas.openxmlformats.org/officeDocument/2006/relationships/hyperlink" Target="https://www.consultant.ru/document/cons_doc_LAW_422330/c550eb78d00bfca0be7df1baf398cdd7bd24bc12/" TargetMode="External"/><Relationship Id="rId27" Type="http://schemas.openxmlformats.org/officeDocument/2006/relationships/hyperlink" Target="https://www.consultant.ru/document/cons_doc_LAW_422330/7e136daa780a2b64dd6976678206b3196fa2b54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1812</Words>
  <Characters>10334</Characters>
  <Application>Microsoft Office Word</Application>
  <DocSecurity>0</DocSecurity>
  <Lines>86</Lines>
  <Paragraphs>24</Paragraphs>
  <ScaleCrop>false</ScaleCrop>
  <Company>HP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2</dc:creator>
  <cp:keywords/>
  <dc:description/>
  <cp:lastModifiedBy>Администратор 2</cp:lastModifiedBy>
  <cp:revision>2</cp:revision>
  <dcterms:created xsi:type="dcterms:W3CDTF">2023-03-20T09:36:00Z</dcterms:created>
  <dcterms:modified xsi:type="dcterms:W3CDTF">2023-03-20T09:41:00Z</dcterms:modified>
</cp:coreProperties>
</file>