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DE68" w14:textId="68F22461" w:rsidR="0015314D" w:rsidRDefault="0015314D"/>
    <w:p w14:paraId="2C6A8CF5" w14:textId="0EAE662D" w:rsidR="0015314D" w:rsidRDefault="0015314D"/>
    <w:p w14:paraId="539297A6" w14:textId="77777777" w:rsidR="0015314D" w:rsidRDefault="0015314D"/>
    <w:tbl>
      <w:tblPr>
        <w:tblpPr w:leftFromText="180" w:rightFromText="180" w:horzAnchor="margin" w:tblpY="-810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C4745" w:rsidRPr="007378E2" w14:paraId="072147DC" w14:textId="77777777" w:rsidTr="00084388">
        <w:trPr>
          <w:trHeight w:val="17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B980" w14:textId="77777777" w:rsidR="00D91D27" w:rsidRDefault="00D91D27" w:rsidP="00D91D27">
            <w:pPr>
              <w:jc w:val="right"/>
            </w:pPr>
          </w:p>
          <w:p w14:paraId="23C8127B" w14:textId="77777777" w:rsidR="00D91D27" w:rsidRDefault="00D91D27" w:rsidP="00D91D27">
            <w:pPr>
              <w:jc w:val="right"/>
            </w:pPr>
          </w:p>
          <w:p w14:paraId="4D79CE40" w14:textId="77777777" w:rsidR="00D91D27" w:rsidRDefault="00D91D27" w:rsidP="00D91D27">
            <w:pPr>
              <w:jc w:val="right"/>
            </w:pPr>
          </w:p>
          <w:p w14:paraId="2AB72FDE" w14:textId="3D343251" w:rsidR="00D91D27" w:rsidRDefault="00D91D27" w:rsidP="00D91D27">
            <w:pPr>
              <w:jc w:val="right"/>
            </w:pPr>
            <w:r>
              <w:t xml:space="preserve">Приложение </w:t>
            </w:r>
            <w:r>
              <w:t>2</w:t>
            </w:r>
          </w:p>
          <w:p w14:paraId="50B4146A" w14:textId="77777777" w:rsidR="00D91D27" w:rsidRPr="00E17831" w:rsidRDefault="00D91D27" w:rsidP="00D91D27">
            <w:pPr>
              <w:jc w:val="right"/>
            </w:pPr>
            <w:r>
              <w:t xml:space="preserve">к </w:t>
            </w:r>
            <w:r w:rsidRPr="00E17831">
              <w:t xml:space="preserve">Дополнительному соглашению </w:t>
            </w:r>
            <w:r>
              <w:t>7</w:t>
            </w:r>
          </w:p>
          <w:p w14:paraId="27800C43" w14:textId="77777777" w:rsidR="00D91D27" w:rsidRPr="00E17831" w:rsidRDefault="00D91D27" w:rsidP="00D91D27">
            <w:pPr>
              <w:jc w:val="right"/>
            </w:pPr>
            <w:r w:rsidRPr="00E17831">
              <w:t xml:space="preserve">                                                                                                                                          от </w:t>
            </w:r>
            <w:r>
              <w:t>29</w:t>
            </w:r>
            <w:r w:rsidRPr="00E17831">
              <w:t>.0</w:t>
            </w:r>
            <w:r>
              <w:t>4</w:t>
            </w:r>
            <w:r w:rsidRPr="00E17831">
              <w:t>.2021</w:t>
            </w:r>
          </w:p>
          <w:p w14:paraId="76633370" w14:textId="77777777" w:rsidR="00D91D27" w:rsidRDefault="00D91D27" w:rsidP="00D91D27">
            <w:pPr>
              <w:jc w:val="right"/>
            </w:pPr>
          </w:p>
          <w:p w14:paraId="56B94C5E" w14:textId="0E6D2411" w:rsidR="00D91D27" w:rsidRDefault="00D91D27" w:rsidP="00D91D27">
            <w:pPr>
              <w:jc w:val="right"/>
            </w:pPr>
            <w:r w:rsidRPr="00150B4B">
              <w:t xml:space="preserve">Приложение </w:t>
            </w:r>
            <w:r>
              <w:t>5</w:t>
            </w:r>
          </w:p>
          <w:p w14:paraId="1DB39595" w14:textId="3AB68794" w:rsidR="00D91D27" w:rsidRPr="00150B4B" w:rsidRDefault="00D91D27" w:rsidP="00D91D27">
            <w:pPr>
              <w:jc w:val="right"/>
            </w:pPr>
            <w:r w:rsidRPr="00150B4B">
              <w:t>к Тарифному соглашению</w:t>
            </w:r>
          </w:p>
          <w:p w14:paraId="77C4AE86" w14:textId="077C0E43" w:rsidR="00D91D27" w:rsidRDefault="00D91D27" w:rsidP="00D91D27">
            <w:pPr>
              <w:jc w:val="right"/>
            </w:pPr>
            <w:r w:rsidRPr="00150B4B">
              <w:t>в системе обязательного медицинского страхования</w:t>
            </w:r>
          </w:p>
          <w:p w14:paraId="21EE08E1" w14:textId="77777777" w:rsidR="00D91D27" w:rsidRDefault="00D91D27" w:rsidP="00D91D27">
            <w:pPr>
              <w:jc w:val="right"/>
            </w:pPr>
            <w:r w:rsidRPr="00150B4B">
              <w:t>Ханты-Мансийского автономного округа – Югры на 202</w:t>
            </w:r>
            <w:r>
              <w:t>1</w:t>
            </w:r>
            <w:r w:rsidRPr="00150B4B">
              <w:t xml:space="preserve"> год</w:t>
            </w:r>
          </w:p>
          <w:p w14:paraId="5E97F866" w14:textId="43D76E7D" w:rsidR="003C4745" w:rsidRPr="007378E2" w:rsidRDefault="00D91D27" w:rsidP="00D91D27">
            <w:pPr>
              <w:jc w:val="right"/>
              <w:rPr>
                <w:sz w:val="22"/>
                <w:szCs w:val="22"/>
              </w:rPr>
            </w:pPr>
            <w:r w:rsidRPr="00150B4B">
              <w:t xml:space="preserve"> </w:t>
            </w:r>
            <w:r w:rsidRPr="00C45B59">
              <w:t xml:space="preserve">от </w:t>
            </w:r>
            <w:r>
              <w:t>30</w:t>
            </w:r>
            <w:r w:rsidRPr="00C45B59">
              <w:t>.12.2020</w:t>
            </w:r>
          </w:p>
        </w:tc>
      </w:tr>
    </w:tbl>
    <w:p w14:paraId="71277D26" w14:textId="77777777" w:rsidR="003C4745" w:rsidRPr="00834B30" w:rsidRDefault="003C4745" w:rsidP="003C4745">
      <w:pPr>
        <w:jc w:val="center"/>
        <w:rPr>
          <w:b/>
          <w:sz w:val="28"/>
          <w:szCs w:val="28"/>
        </w:rPr>
      </w:pPr>
      <w:r w:rsidRPr="00834B30">
        <w:rPr>
          <w:b/>
          <w:sz w:val="28"/>
          <w:szCs w:val="28"/>
        </w:rPr>
        <w:t>ПОРЯДОК</w:t>
      </w:r>
    </w:p>
    <w:p w14:paraId="12F9117F" w14:textId="5349C8D9" w:rsidR="003C4745" w:rsidRPr="00834B30" w:rsidRDefault="003C4745" w:rsidP="003C4745">
      <w:pPr>
        <w:jc w:val="center"/>
        <w:rPr>
          <w:b/>
          <w:sz w:val="28"/>
          <w:szCs w:val="28"/>
        </w:rPr>
      </w:pPr>
      <w:r w:rsidRPr="00834B30">
        <w:rPr>
          <w:rFonts w:eastAsiaTheme="minorHAnsi"/>
          <w:b/>
          <w:sz w:val="28"/>
          <w:szCs w:val="28"/>
        </w:rPr>
        <w:t xml:space="preserve">применения способов оплаты </w:t>
      </w:r>
      <w:bookmarkStart w:id="0" w:name="_Hlk501566547"/>
      <w:r w:rsidR="009873B1" w:rsidRPr="00834B30">
        <w:rPr>
          <w:rFonts w:eastAsiaTheme="minorHAnsi"/>
          <w:b/>
          <w:sz w:val="28"/>
          <w:szCs w:val="28"/>
        </w:rPr>
        <w:t>медицинской</w:t>
      </w:r>
      <w:r w:rsidR="00463645" w:rsidRPr="00834B30">
        <w:rPr>
          <w:rFonts w:eastAsiaTheme="minorHAnsi"/>
          <w:b/>
          <w:sz w:val="28"/>
          <w:szCs w:val="28"/>
        </w:rPr>
        <w:t xml:space="preserve"> помощи </w:t>
      </w:r>
      <w:r w:rsidR="009873B1" w:rsidRPr="00834B30">
        <w:rPr>
          <w:rFonts w:eastAsiaTheme="minorHAnsi"/>
          <w:b/>
          <w:sz w:val="28"/>
          <w:szCs w:val="28"/>
        </w:rPr>
        <w:t xml:space="preserve">по всем видам и условиям ее </w:t>
      </w:r>
      <w:r w:rsidR="007C3909" w:rsidRPr="00834B30">
        <w:rPr>
          <w:rFonts w:eastAsiaTheme="minorHAnsi"/>
          <w:b/>
          <w:sz w:val="28"/>
          <w:szCs w:val="28"/>
        </w:rPr>
        <w:t>предоставления</w:t>
      </w:r>
      <w:r w:rsidR="009873B1" w:rsidRPr="00834B30">
        <w:rPr>
          <w:rFonts w:eastAsiaTheme="minorHAnsi"/>
          <w:b/>
          <w:sz w:val="28"/>
          <w:szCs w:val="28"/>
        </w:rPr>
        <w:t xml:space="preserve"> </w:t>
      </w:r>
      <w:r w:rsidRPr="00834B30">
        <w:rPr>
          <w:rFonts w:eastAsiaTheme="minorHAnsi"/>
          <w:b/>
          <w:sz w:val="28"/>
          <w:szCs w:val="28"/>
        </w:rPr>
        <w:t>с особенностями формирования реестров</w:t>
      </w:r>
      <w:r w:rsidR="000C294C" w:rsidRPr="00834B30">
        <w:rPr>
          <w:rFonts w:eastAsiaTheme="minorHAnsi"/>
          <w:b/>
          <w:sz w:val="28"/>
          <w:szCs w:val="28"/>
        </w:rPr>
        <w:t xml:space="preserve"> счетов на оплату медицинской помощи</w:t>
      </w:r>
    </w:p>
    <w:bookmarkEnd w:id="0"/>
    <w:p w14:paraId="7820DDD2" w14:textId="77777777" w:rsidR="003C4745" w:rsidRPr="00834B30" w:rsidRDefault="003C4745" w:rsidP="003C4745">
      <w:pPr>
        <w:contextualSpacing/>
        <w:jc w:val="both"/>
        <w:rPr>
          <w:rFonts w:eastAsiaTheme="minorHAnsi"/>
          <w:sz w:val="24"/>
          <w:szCs w:val="24"/>
        </w:rPr>
      </w:pPr>
    </w:p>
    <w:p w14:paraId="246E7BE4" w14:textId="77777777" w:rsidR="00381CAB" w:rsidRPr="00834B30" w:rsidRDefault="00381CAB" w:rsidP="003C4745">
      <w:pPr>
        <w:contextualSpacing/>
        <w:jc w:val="both"/>
        <w:rPr>
          <w:rFonts w:eastAsiaTheme="minorHAnsi"/>
          <w:sz w:val="24"/>
          <w:szCs w:val="24"/>
        </w:rPr>
      </w:pPr>
    </w:p>
    <w:p w14:paraId="0238D005" w14:textId="0E870937" w:rsidR="00B66969" w:rsidRPr="00834B30" w:rsidRDefault="003C4745" w:rsidP="00287272">
      <w:pPr>
        <w:pStyle w:val="a3"/>
        <w:spacing w:after="0" w:line="240" w:lineRule="auto"/>
        <w:ind w:left="0"/>
        <w:jc w:val="center"/>
        <w:outlineLvl w:val="2"/>
        <w:rPr>
          <w:rFonts w:ascii="Times New Roman" w:eastAsiaTheme="minorHAnsi" w:hAnsi="Times New Roman"/>
          <w:b/>
          <w:sz w:val="24"/>
          <w:szCs w:val="24"/>
        </w:rPr>
      </w:pPr>
      <w:bookmarkStart w:id="1" w:name="_Toc470793168"/>
      <w:r w:rsidRPr="00834B30">
        <w:rPr>
          <w:rFonts w:ascii="Times New Roman" w:eastAsiaTheme="minorHAnsi" w:hAnsi="Times New Roman"/>
          <w:b/>
          <w:sz w:val="24"/>
          <w:szCs w:val="24"/>
        </w:rPr>
        <w:t xml:space="preserve">Оплата </w:t>
      </w:r>
      <w:r w:rsidR="00B45D64" w:rsidRPr="00834B30">
        <w:rPr>
          <w:rFonts w:ascii="Times New Roman" w:eastAsiaTheme="minorHAnsi" w:hAnsi="Times New Roman"/>
          <w:b/>
          <w:sz w:val="24"/>
          <w:szCs w:val="24"/>
        </w:rPr>
        <w:t>медицинской</w:t>
      </w:r>
      <w:r w:rsidRPr="00834B30">
        <w:rPr>
          <w:rFonts w:ascii="Times New Roman" w:eastAsiaTheme="minorHAnsi" w:hAnsi="Times New Roman"/>
          <w:b/>
          <w:sz w:val="24"/>
          <w:szCs w:val="24"/>
        </w:rPr>
        <w:t xml:space="preserve"> помощи (в том числе первичной специализированной медико-санитарной помощи)</w:t>
      </w:r>
      <w:bookmarkEnd w:id="1"/>
      <w:r w:rsidR="00280208" w:rsidRPr="00834B30">
        <w:rPr>
          <w:rFonts w:ascii="Times New Roman" w:eastAsiaTheme="minorHAnsi" w:hAnsi="Times New Roman"/>
          <w:b/>
          <w:sz w:val="24"/>
          <w:szCs w:val="24"/>
        </w:rPr>
        <w:t xml:space="preserve"> по подушевому нормативу финансирования на прикрепившихся к медицинской организации лиц, включая оплату медицинской помощи</w:t>
      </w:r>
      <w:r w:rsidR="00B45D64" w:rsidRPr="00834B30">
        <w:rPr>
          <w:rFonts w:ascii="Times New Roman" w:eastAsiaTheme="minorHAnsi" w:hAnsi="Times New Roman"/>
          <w:b/>
          <w:sz w:val="24"/>
          <w:szCs w:val="24"/>
        </w:rPr>
        <w:t xml:space="preserve"> по всем видам и условиям ее предоставления</w:t>
      </w:r>
      <w:r w:rsidR="00280208" w:rsidRPr="00834B30">
        <w:rPr>
          <w:rFonts w:ascii="Times New Roman" w:eastAsiaTheme="minorHAnsi" w:hAnsi="Times New Roman"/>
          <w:b/>
          <w:sz w:val="24"/>
          <w:szCs w:val="24"/>
        </w:rPr>
        <w:t xml:space="preserve"> с учетом показателей результативности деятельности медицинской организации, включая показа</w:t>
      </w:r>
      <w:r w:rsidR="001A60C1">
        <w:rPr>
          <w:rFonts w:ascii="Times New Roman" w:eastAsiaTheme="minorHAnsi" w:hAnsi="Times New Roman"/>
          <w:b/>
          <w:sz w:val="24"/>
          <w:szCs w:val="24"/>
        </w:rPr>
        <w:t>тели</w:t>
      </w:r>
      <w:r w:rsidR="00280208" w:rsidRPr="00834B30">
        <w:rPr>
          <w:rFonts w:ascii="Times New Roman" w:eastAsiaTheme="minorHAnsi" w:hAnsi="Times New Roman"/>
          <w:b/>
          <w:sz w:val="24"/>
          <w:szCs w:val="24"/>
        </w:rPr>
        <w:t xml:space="preserve"> объема медицинской помощи.</w:t>
      </w:r>
    </w:p>
    <w:p w14:paraId="2344E9FE" w14:textId="77777777" w:rsidR="00B66969" w:rsidRPr="00834B30" w:rsidRDefault="00B66969" w:rsidP="00B66969">
      <w:pPr>
        <w:pStyle w:val="a3"/>
        <w:spacing w:after="0" w:line="240" w:lineRule="auto"/>
        <w:ind w:left="0"/>
        <w:outlineLvl w:val="2"/>
        <w:rPr>
          <w:rFonts w:ascii="Times New Roman" w:eastAsiaTheme="minorHAnsi" w:hAnsi="Times New Roman"/>
          <w:b/>
          <w:sz w:val="24"/>
          <w:szCs w:val="24"/>
        </w:rPr>
      </w:pPr>
    </w:p>
    <w:p w14:paraId="1F0C1136" w14:textId="37FAAAEF" w:rsidR="003C4745" w:rsidRPr="00834B30" w:rsidRDefault="005318D7" w:rsidP="00C946A1">
      <w:pPr>
        <w:ind w:firstLine="709"/>
        <w:jc w:val="both"/>
        <w:rPr>
          <w:rFonts w:eastAsiaTheme="minorHAnsi"/>
          <w:sz w:val="24"/>
          <w:szCs w:val="24"/>
        </w:rPr>
      </w:pPr>
      <w:r w:rsidRPr="00834B30">
        <w:rPr>
          <w:rFonts w:eastAsiaTheme="minorHAnsi"/>
          <w:sz w:val="24"/>
          <w:szCs w:val="24"/>
        </w:rPr>
        <w:t xml:space="preserve">1. </w:t>
      </w:r>
      <w:r w:rsidR="003C4745" w:rsidRPr="00834B30">
        <w:rPr>
          <w:rFonts w:eastAsiaTheme="minorHAnsi"/>
          <w:sz w:val="24"/>
          <w:szCs w:val="24"/>
        </w:rPr>
        <w:t xml:space="preserve">Оплата </w:t>
      </w:r>
      <w:r w:rsidR="00B45D64" w:rsidRPr="00834B30">
        <w:rPr>
          <w:rFonts w:eastAsiaTheme="minorHAnsi"/>
          <w:sz w:val="24"/>
          <w:szCs w:val="24"/>
        </w:rPr>
        <w:t>медицинской</w:t>
      </w:r>
      <w:r w:rsidR="003C4745" w:rsidRPr="00834B30">
        <w:rPr>
          <w:rFonts w:eastAsiaTheme="minorHAnsi"/>
          <w:sz w:val="24"/>
          <w:szCs w:val="24"/>
        </w:rPr>
        <w:t xml:space="preserve"> помощи (в том числе первичной специализированной медико-санитарной помощи) </w:t>
      </w:r>
      <w:r w:rsidR="00B45D64" w:rsidRPr="00834B30">
        <w:rPr>
          <w:rFonts w:eastAsiaTheme="minorHAnsi"/>
          <w:sz w:val="24"/>
          <w:szCs w:val="24"/>
        </w:rPr>
        <w:t xml:space="preserve">по всем видам и условиям ее предоставления </w:t>
      </w:r>
      <w:r w:rsidR="003C4745" w:rsidRPr="00834B30">
        <w:rPr>
          <w:rFonts w:eastAsiaTheme="minorHAnsi"/>
          <w:sz w:val="24"/>
          <w:szCs w:val="24"/>
        </w:rPr>
        <w:t>осуществляется:</w:t>
      </w:r>
    </w:p>
    <w:p w14:paraId="3BF0E2D7" w14:textId="77777777" w:rsidR="00B66969" w:rsidRPr="00834B30" w:rsidRDefault="00B66969" w:rsidP="007378E2">
      <w:pPr>
        <w:ind w:firstLine="709"/>
        <w:jc w:val="both"/>
        <w:rPr>
          <w:rFonts w:eastAsiaTheme="minorHAnsi"/>
          <w:sz w:val="24"/>
          <w:szCs w:val="24"/>
        </w:rPr>
      </w:pPr>
    </w:p>
    <w:p w14:paraId="2CFD1085" w14:textId="61C2CECA" w:rsidR="003C4745" w:rsidRPr="00834B30" w:rsidRDefault="00FC1A0B" w:rsidP="007378E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4B30">
        <w:rPr>
          <w:rFonts w:ascii="Times New Roman" w:eastAsiaTheme="minorHAnsi" w:hAnsi="Times New Roman"/>
          <w:bCs/>
          <w:sz w:val="24"/>
          <w:szCs w:val="24"/>
        </w:rPr>
        <w:t>1.1</w:t>
      </w:r>
      <w:r w:rsidRPr="00834B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C4745" w:rsidRPr="00834B30">
        <w:rPr>
          <w:rFonts w:ascii="Times New Roman" w:eastAsiaTheme="minorHAnsi" w:hAnsi="Times New Roman"/>
          <w:b/>
          <w:sz w:val="24"/>
          <w:szCs w:val="24"/>
        </w:rPr>
        <w:t>По подушевому нормативу финансирования</w:t>
      </w:r>
      <w:r w:rsidR="003C4745" w:rsidRPr="00834B30">
        <w:rPr>
          <w:rFonts w:ascii="Times New Roman" w:eastAsiaTheme="minorHAnsi" w:hAnsi="Times New Roman"/>
          <w:sz w:val="24"/>
          <w:szCs w:val="24"/>
        </w:rPr>
        <w:t xml:space="preserve"> в соответствии с перечнем Медицинских организаций, участвующих в подушевом финансировании </w:t>
      </w:r>
      <w:r w:rsidR="00483C6D" w:rsidRPr="00834B30">
        <w:rPr>
          <w:rFonts w:ascii="Times New Roman" w:eastAsiaTheme="minorHAnsi" w:hAnsi="Times New Roman"/>
          <w:sz w:val="24"/>
          <w:szCs w:val="24"/>
        </w:rPr>
        <w:t xml:space="preserve">по всем видам и условиям оказания медицинской помощи </w:t>
      </w:r>
      <w:r w:rsidR="003C4745" w:rsidRPr="00834B30">
        <w:rPr>
          <w:rFonts w:ascii="Times New Roman" w:eastAsiaTheme="minorHAnsi" w:hAnsi="Times New Roman"/>
          <w:sz w:val="24"/>
          <w:szCs w:val="24"/>
        </w:rPr>
        <w:t>(</w:t>
      </w:r>
      <w:r w:rsidR="003C4745" w:rsidRPr="00834B30">
        <w:rPr>
          <w:rFonts w:ascii="Times New Roman" w:eastAsiaTheme="minorHAnsi" w:hAnsi="Times New Roman"/>
          <w:b/>
          <w:bCs/>
          <w:sz w:val="24"/>
          <w:szCs w:val="24"/>
        </w:rPr>
        <w:t xml:space="preserve">Приложение </w:t>
      </w:r>
      <w:r w:rsidR="003C4745" w:rsidRPr="00E94B9B">
        <w:rPr>
          <w:rFonts w:ascii="Times New Roman" w:eastAsiaTheme="minorHAnsi" w:hAnsi="Times New Roman"/>
          <w:b/>
          <w:sz w:val="24"/>
          <w:szCs w:val="24"/>
        </w:rPr>
        <w:t>1</w:t>
      </w:r>
      <w:r w:rsidR="001A60C1">
        <w:rPr>
          <w:rFonts w:ascii="Times New Roman" w:eastAsiaTheme="minorHAnsi" w:hAnsi="Times New Roman"/>
          <w:b/>
          <w:sz w:val="24"/>
          <w:szCs w:val="24"/>
        </w:rPr>
        <w:t>2</w:t>
      </w:r>
      <w:r w:rsidR="003C4745" w:rsidRPr="00834B30">
        <w:rPr>
          <w:rFonts w:ascii="Times New Roman" w:eastAsiaTheme="minorHAnsi" w:hAnsi="Times New Roman"/>
          <w:sz w:val="24"/>
          <w:szCs w:val="24"/>
        </w:rPr>
        <w:t xml:space="preserve"> к </w:t>
      </w:r>
      <w:r w:rsidR="00381CAB" w:rsidRPr="00834B30">
        <w:rPr>
          <w:rFonts w:ascii="Times New Roman" w:eastAsiaTheme="minorHAnsi" w:hAnsi="Times New Roman"/>
          <w:sz w:val="24"/>
          <w:szCs w:val="24"/>
        </w:rPr>
        <w:t>Тарифному</w:t>
      </w:r>
      <w:r w:rsidR="003C4745" w:rsidRPr="00834B30">
        <w:rPr>
          <w:rFonts w:ascii="Times New Roman" w:eastAsiaTheme="minorHAnsi" w:hAnsi="Times New Roman"/>
          <w:sz w:val="24"/>
          <w:szCs w:val="24"/>
        </w:rPr>
        <w:t xml:space="preserve"> </w:t>
      </w:r>
      <w:r w:rsidR="00381CAB" w:rsidRPr="00834B30">
        <w:rPr>
          <w:rFonts w:ascii="Times New Roman" w:eastAsiaTheme="minorHAnsi" w:hAnsi="Times New Roman"/>
          <w:sz w:val="24"/>
          <w:szCs w:val="24"/>
        </w:rPr>
        <w:t>с</w:t>
      </w:r>
      <w:r w:rsidR="003C4745" w:rsidRPr="00834B30">
        <w:rPr>
          <w:rFonts w:ascii="Times New Roman" w:eastAsiaTheme="minorHAnsi" w:hAnsi="Times New Roman"/>
          <w:sz w:val="24"/>
          <w:szCs w:val="24"/>
        </w:rPr>
        <w:t xml:space="preserve">оглашению). </w:t>
      </w:r>
    </w:p>
    <w:p w14:paraId="036F983C" w14:textId="5CC4440A" w:rsidR="003C4745" w:rsidRPr="00834B30" w:rsidRDefault="003C4745" w:rsidP="003C4745">
      <w:pPr>
        <w:ind w:firstLine="708"/>
        <w:jc w:val="both"/>
        <w:rPr>
          <w:rFonts w:eastAsiaTheme="minorHAnsi"/>
          <w:sz w:val="24"/>
          <w:szCs w:val="24"/>
        </w:rPr>
      </w:pPr>
      <w:r w:rsidRPr="00834B30">
        <w:rPr>
          <w:rFonts w:eastAsiaTheme="minorHAnsi"/>
          <w:sz w:val="24"/>
          <w:szCs w:val="24"/>
        </w:rPr>
        <w:t>Подушевой норматив финансирования включает затраты на оказание первичной доврачебной, первичной врачебной</w:t>
      </w:r>
      <w:r w:rsidR="00B45D64" w:rsidRPr="00834B30">
        <w:rPr>
          <w:rFonts w:eastAsiaTheme="minorHAnsi"/>
          <w:sz w:val="24"/>
          <w:szCs w:val="24"/>
        </w:rPr>
        <w:t>,</w:t>
      </w:r>
      <w:r w:rsidRPr="00834B30">
        <w:rPr>
          <w:rFonts w:eastAsiaTheme="minorHAnsi"/>
          <w:sz w:val="24"/>
          <w:szCs w:val="24"/>
        </w:rPr>
        <w:t xml:space="preserve"> первичной специализированной медико-санитарной помощи</w:t>
      </w:r>
      <w:r w:rsidR="00C53386" w:rsidRPr="00834B30">
        <w:rPr>
          <w:rFonts w:eastAsiaTheme="minorHAnsi"/>
          <w:sz w:val="24"/>
          <w:szCs w:val="24"/>
        </w:rPr>
        <w:t>, неотложной медицинской помощи</w:t>
      </w:r>
      <w:r w:rsidR="00B45D64" w:rsidRPr="00834B30">
        <w:rPr>
          <w:rFonts w:eastAsiaTheme="minorHAnsi"/>
          <w:sz w:val="24"/>
          <w:szCs w:val="24"/>
        </w:rPr>
        <w:t xml:space="preserve"> и</w:t>
      </w:r>
      <w:r w:rsidR="00C53386" w:rsidRPr="00834B30">
        <w:rPr>
          <w:rFonts w:eastAsiaTheme="minorHAnsi"/>
          <w:sz w:val="24"/>
          <w:szCs w:val="24"/>
        </w:rPr>
        <w:t xml:space="preserve"> специализированной медицинской помощи в условиях круглосуточного и дневного стационаров</w:t>
      </w:r>
      <w:r w:rsidRPr="00834B30">
        <w:rPr>
          <w:rFonts w:eastAsiaTheme="minorHAnsi"/>
          <w:sz w:val="24"/>
          <w:szCs w:val="24"/>
        </w:rPr>
        <w:t>.</w:t>
      </w:r>
    </w:p>
    <w:p w14:paraId="6B2FE812" w14:textId="77777777" w:rsidR="003C4745" w:rsidRPr="00834B30" w:rsidRDefault="003C4745" w:rsidP="003C4745">
      <w:pPr>
        <w:ind w:firstLine="708"/>
        <w:contextualSpacing/>
        <w:jc w:val="both"/>
        <w:rPr>
          <w:sz w:val="24"/>
          <w:szCs w:val="24"/>
        </w:rPr>
      </w:pPr>
      <w:r w:rsidRPr="00834B30">
        <w:rPr>
          <w:sz w:val="24"/>
          <w:szCs w:val="24"/>
        </w:rPr>
        <w:t>В подушевой норматив финансирования на прикрепившихся лиц не включаются расходы:</w:t>
      </w:r>
    </w:p>
    <w:p w14:paraId="344E3677" w14:textId="00568A55" w:rsidR="003C4745" w:rsidRPr="00834B30" w:rsidRDefault="003C4745" w:rsidP="003C474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34B30">
        <w:rPr>
          <w:sz w:val="24"/>
          <w:szCs w:val="24"/>
        </w:rPr>
        <w:t>на стоматологическую медицинскую помощь;</w:t>
      </w:r>
    </w:p>
    <w:p w14:paraId="378C48B9" w14:textId="4944C8E4" w:rsidR="003C4745" w:rsidRPr="00834B30" w:rsidRDefault="003C4745" w:rsidP="003C474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834B30">
        <w:rPr>
          <w:sz w:val="24"/>
          <w:szCs w:val="24"/>
        </w:rPr>
        <w:t xml:space="preserve">на оплату медицинской помощи, оказываемой застрахованным лицам ХМАО </w:t>
      </w:r>
      <w:r w:rsidR="00DE5A7A">
        <w:rPr>
          <w:sz w:val="24"/>
          <w:szCs w:val="24"/>
        </w:rPr>
        <w:t>–</w:t>
      </w:r>
      <w:r w:rsidRPr="00834B30">
        <w:rPr>
          <w:sz w:val="24"/>
          <w:szCs w:val="24"/>
        </w:rPr>
        <w:t xml:space="preserve"> Югры за пределами территории страхования;</w:t>
      </w:r>
    </w:p>
    <w:p w14:paraId="0E626B87" w14:textId="58042D7D" w:rsidR="00671A04" w:rsidRDefault="00671A04" w:rsidP="00671A0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34B30">
        <w:rPr>
          <w:sz w:val="24"/>
          <w:szCs w:val="24"/>
        </w:rPr>
        <w:t>на оплату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</w:t>
      </w:r>
      <w:r w:rsidRPr="00390FC9">
        <w:rPr>
          <w:sz w:val="24"/>
          <w:szCs w:val="24"/>
        </w:rPr>
        <w:t xml:space="preserve">, </w:t>
      </w:r>
      <w:r w:rsidR="00CC2CCB" w:rsidRPr="00CC2CCB">
        <w:rPr>
          <w:sz w:val="24"/>
          <w:szCs w:val="24"/>
        </w:rPr>
        <w:t>молекулярно-</w:t>
      </w:r>
      <w:r w:rsidR="009A5CE3">
        <w:rPr>
          <w:sz w:val="24"/>
          <w:szCs w:val="24"/>
        </w:rPr>
        <w:t>генетических</w:t>
      </w:r>
      <w:r w:rsidR="00CC2CCB" w:rsidRPr="00CC2CCB">
        <w:rPr>
          <w:sz w:val="24"/>
          <w:szCs w:val="24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9A5CE3">
        <w:rPr>
          <w:sz w:val="24"/>
          <w:szCs w:val="24"/>
        </w:rPr>
        <w:t>пухолевой лекарственной терапии</w:t>
      </w:r>
      <w:r w:rsidRPr="00390FC9">
        <w:rPr>
          <w:sz w:val="24"/>
          <w:szCs w:val="24"/>
        </w:rPr>
        <w:t>;</w:t>
      </w:r>
    </w:p>
    <w:p w14:paraId="72096E7B" w14:textId="287CA70D" w:rsidR="009A5CE3" w:rsidRPr="00390FC9" w:rsidRDefault="009A5CE3" w:rsidP="00671A0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9A5CE3">
        <w:rPr>
          <w:sz w:val="24"/>
          <w:szCs w:val="24"/>
        </w:rPr>
        <w:t>на оплату тестирования на выявление новой коронавирусной инфекции (COVID-19)</w:t>
      </w:r>
    </w:p>
    <w:p w14:paraId="60606328" w14:textId="590CD901" w:rsidR="00671A04" w:rsidRPr="00834B30" w:rsidRDefault="00671A04" w:rsidP="00671A0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834B30">
        <w:rPr>
          <w:sz w:val="24"/>
          <w:szCs w:val="24"/>
        </w:rPr>
        <w:t>на финансовое обеспечение фельдшерских</w:t>
      </w:r>
      <w:r w:rsidR="008F0E86" w:rsidRPr="00834B30">
        <w:rPr>
          <w:sz w:val="24"/>
          <w:szCs w:val="24"/>
        </w:rPr>
        <w:t xml:space="preserve"> и </w:t>
      </w:r>
      <w:r w:rsidRPr="00834B30">
        <w:rPr>
          <w:sz w:val="24"/>
          <w:szCs w:val="24"/>
        </w:rPr>
        <w:t>фельдшерско-акушерских пунктов;</w:t>
      </w:r>
    </w:p>
    <w:p w14:paraId="70ECDCF5" w14:textId="32CE04AF" w:rsidR="00651C97" w:rsidRPr="00834B30" w:rsidRDefault="00651C97" w:rsidP="003C474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bookmarkStart w:id="2" w:name="_Hlk28090098"/>
      <w:r w:rsidRPr="00834B30">
        <w:rPr>
          <w:sz w:val="24"/>
          <w:szCs w:val="24"/>
        </w:rPr>
        <w:t>на медицинскую помощь, оказанную неприкрепленному населению.</w:t>
      </w:r>
    </w:p>
    <w:bookmarkEnd w:id="2"/>
    <w:p w14:paraId="665D5C59" w14:textId="2F70E28F" w:rsidR="003C4745" w:rsidRPr="00834B30" w:rsidRDefault="003C4745" w:rsidP="003C47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30">
        <w:rPr>
          <w:sz w:val="24"/>
          <w:szCs w:val="24"/>
        </w:rPr>
        <w:t>Расходы, не включенные в подушевой норматив финансирования на прикрепленное население, оплачиваются по тарифам за единицу объема медицинской помощи</w:t>
      </w:r>
      <w:r w:rsidR="008F749A" w:rsidRPr="00834B30">
        <w:rPr>
          <w:sz w:val="24"/>
          <w:szCs w:val="24"/>
        </w:rPr>
        <w:t xml:space="preserve"> (в соответствии с </w:t>
      </w:r>
      <w:r w:rsidR="008F749A" w:rsidRPr="00834B30">
        <w:rPr>
          <w:b/>
          <w:bCs/>
          <w:sz w:val="24"/>
          <w:szCs w:val="24"/>
        </w:rPr>
        <w:t xml:space="preserve">Приложением 1 </w:t>
      </w:r>
      <w:r w:rsidR="008F749A" w:rsidRPr="00834B30">
        <w:rPr>
          <w:sz w:val="24"/>
          <w:szCs w:val="24"/>
        </w:rPr>
        <w:t>к Тарифному соглашению)</w:t>
      </w:r>
      <w:r w:rsidRPr="00834B30">
        <w:rPr>
          <w:sz w:val="24"/>
          <w:szCs w:val="24"/>
        </w:rPr>
        <w:t>.</w:t>
      </w:r>
    </w:p>
    <w:p w14:paraId="6A5ABEBE" w14:textId="4C01766B" w:rsidR="00244E85" w:rsidRPr="00834B30" w:rsidRDefault="00FC1A0B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4B30">
        <w:rPr>
          <w:rFonts w:ascii="Times New Roman" w:eastAsiaTheme="minorHAnsi" w:hAnsi="Times New Roman"/>
          <w:sz w:val="24"/>
          <w:szCs w:val="24"/>
        </w:rPr>
        <w:t>1.</w:t>
      </w:r>
      <w:r w:rsidR="00244E85" w:rsidRPr="00834B30">
        <w:rPr>
          <w:rFonts w:ascii="Times New Roman" w:eastAsiaTheme="minorHAnsi" w:hAnsi="Times New Roman"/>
          <w:sz w:val="24"/>
          <w:szCs w:val="24"/>
        </w:rPr>
        <w:t xml:space="preserve">2. </w:t>
      </w:r>
      <w:r w:rsidR="00667D57">
        <w:rPr>
          <w:rFonts w:ascii="Times New Roman" w:eastAsiaTheme="minorHAnsi" w:hAnsi="Times New Roman"/>
          <w:sz w:val="24"/>
          <w:szCs w:val="24"/>
        </w:rPr>
        <w:t>К</w:t>
      </w:r>
      <w:r w:rsidR="00667D57" w:rsidRPr="00667D57">
        <w:rPr>
          <w:rFonts w:ascii="Times New Roman" w:eastAsiaTheme="minorHAnsi" w:hAnsi="Times New Roman"/>
          <w:sz w:val="24"/>
          <w:szCs w:val="24"/>
        </w:rPr>
        <w:t>ритери</w:t>
      </w:r>
      <w:r w:rsidR="00667D57">
        <w:rPr>
          <w:rFonts w:ascii="Times New Roman" w:eastAsiaTheme="minorHAnsi" w:hAnsi="Times New Roman"/>
          <w:sz w:val="24"/>
          <w:szCs w:val="24"/>
        </w:rPr>
        <w:t>ям</w:t>
      </w:r>
      <w:r w:rsidR="00667D57" w:rsidRPr="00667D57">
        <w:rPr>
          <w:rFonts w:ascii="Times New Roman" w:eastAsiaTheme="minorHAnsi" w:hAnsi="Times New Roman"/>
          <w:sz w:val="24"/>
          <w:szCs w:val="24"/>
        </w:rPr>
        <w:t>и применения подушевого финансирования по всем видам и условия</w:t>
      </w:r>
      <w:r w:rsidR="00667D57">
        <w:rPr>
          <w:rFonts w:ascii="Times New Roman" w:eastAsiaTheme="minorHAnsi" w:hAnsi="Times New Roman"/>
          <w:sz w:val="24"/>
          <w:szCs w:val="24"/>
        </w:rPr>
        <w:t>м</w:t>
      </w:r>
      <w:r w:rsidR="00667D57" w:rsidRPr="00667D57">
        <w:rPr>
          <w:rFonts w:ascii="Times New Roman" w:eastAsiaTheme="minorHAnsi" w:hAnsi="Times New Roman"/>
          <w:sz w:val="24"/>
          <w:szCs w:val="24"/>
        </w:rPr>
        <w:t xml:space="preserve"> </w:t>
      </w:r>
      <w:r w:rsidR="00667D57">
        <w:rPr>
          <w:rFonts w:ascii="Times New Roman" w:eastAsiaTheme="minorHAnsi" w:hAnsi="Times New Roman"/>
          <w:sz w:val="24"/>
          <w:szCs w:val="24"/>
        </w:rPr>
        <w:t xml:space="preserve">оказания </w:t>
      </w:r>
      <w:r w:rsidR="00667D57" w:rsidRPr="00667D57">
        <w:rPr>
          <w:rFonts w:ascii="Times New Roman" w:eastAsiaTheme="minorHAnsi" w:hAnsi="Times New Roman"/>
          <w:sz w:val="24"/>
          <w:szCs w:val="24"/>
        </w:rPr>
        <w:t>медицинской помощи для медицинских организаций</w:t>
      </w:r>
      <w:r w:rsidR="00667D57">
        <w:rPr>
          <w:rFonts w:ascii="Times New Roman" w:eastAsiaTheme="minorHAnsi" w:hAnsi="Times New Roman"/>
          <w:sz w:val="24"/>
          <w:szCs w:val="24"/>
        </w:rPr>
        <w:t xml:space="preserve"> являются</w:t>
      </w:r>
      <w:r w:rsidR="00244E85" w:rsidRPr="00834B30">
        <w:rPr>
          <w:rFonts w:ascii="Times New Roman" w:eastAsiaTheme="minorHAnsi" w:hAnsi="Times New Roman"/>
          <w:sz w:val="24"/>
          <w:szCs w:val="24"/>
        </w:rPr>
        <w:t>:</w:t>
      </w:r>
    </w:p>
    <w:p w14:paraId="17302FB6" w14:textId="64B213CE" w:rsidR="00EB75BA" w:rsidRPr="00834B30" w:rsidRDefault="00667D57" w:rsidP="00667D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BF4B4A" w:rsidRPr="00834B30">
        <w:rPr>
          <w:rFonts w:ascii="Times New Roman" w:eastAsiaTheme="minorHAnsi" w:hAnsi="Times New Roman"/>
          <w:sz w:val="24"/>
          <w:szCs w:val="24"/>
        </w:rPr>
        <w:t xml:space="preserve">асположение в </w:t>
      </w:r>
      <w:r w:rsidR="00EB75BA" w:rsidRPr="00834B30">
        <w:rPr>
          <w:rFonts w:ascii="Times New Roman" w:eastAsiaTheme="minorHAnsi" w:hAnsi="Times New Roman"/>
          <w:sz w:val="24"/>
          <w:szCs w:val="24"/>
        </w:rPr>
        <w:t>сельской местности и (или) районах Крайнего Севера и местностях, приравненных к районам Крайнего Севера.</w:t>
      </w:r>
    </w:p>
    <w:p w14:paraId="7735CD48" w14:textId="50BB1886" w:rsidR="00FC1A0B" w:rsidRPr="00834B30" w:rsidRDefault="00667D57" w:rsidP="00667D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н</w:t>
      </w:r>
      <w:r w:rsidR="00EB75BA" w:rsidRPr="00834B30">
        <w:rPr>
          <w:rFonts w:ascii="Times New Roman" w:eastAsiaTheme="minorHAnsi" w:hAnsi="Times New Roman"/>
          <w:sz w:val="24"/>
          <w:szCs w:val="24"/>
        </w:rPr>
        <w:t>аличие в структуре медицинской организации подразделений, оказывающих медицинскую помощь в стационарных условиях и в условиях дневного стационара</w:t>
      </w:r>
      <w:r w:rsidR="00FC1A0B" w:rsidRPr="00834B30">
        <w:rPr>
          <w:rFonts w:ascii="Times New Roman" w:eastAsiaTheme="minorHAnsi" w:hAnsi="Times New Roman"/>
          <w:sz w:val="24"/>
          <w:szCs w:val="24"/>
        </w:rPr>
        <w:t>.</w:t>
      </w:r>
    </w:p>
    <w:p w14:paraId="2E4B7FB5" w14:textId="54C0A5E6" w:rsidR="00280208" w:rsidRPr="00834B30" w:rsidRDefault="00667D57" w:rsidP="00667D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="00FC1A0B" w:rsidRPr="00834B30">
        <w:rPr>
          <w:rFonts w:ascii="Times New Roman" w:eastAsiaTheme="minorHAnsi" w:hAnsi="Times New Roman"/>
          <w:sz w:val="24"/>
          <w:szCs w:val="24"/>
        </w:rPr>
        <w:t>частковые больницы, в качестве самостоятельных юридических лиц.</w:t>
      </w:r>
      <w:r w:rsidR="00244E85" w:rsidRPr="00834B3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D7E2D60" w14:textId="587AE7EC" w:rsidR="00FC1A0B" w:rsidRDefault="00AC0B4D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4B30">
        <w:rPr>
          <w:rFonts w:ascii="Times New Roman" w:eastAsiaTheme="minorHAnsi" w:hAnsi="Times New Roman"/>
          <w:sz w:val="24"/>
          <w:szCs w:val="24"/>
        </w:rPr>
        <w:t xml:space="preserve">1.3 Показатели результативности деятельности медицинской организации оцениваются Комиссией по разработке ТП ОМС на ежеквартальной основе, в соответствии с </w:t>
      </w:r>
      <w:r w:rsidR="00CF1B40" w:rsidRPr="00834B30">
        <w:rPr>
          <w:rFonts w:ascii="Times New Roman" w:eastAsiaTheme="minorHAnsi" w:hAnsi="Times New Roman"/>
          <w:sz w:val="24"/>
          <w:szCs w:val="24"/>
        </w:rPr>
        <w:t>«</w:t>
      </w:r>
      <w:r w:rsidRPr="00834B30">
        <w:rPr>
          <w:rFonts w:ascii="Times New Roman" w:eastAsiaTheme="minorHAnsi" w:hAnsi="Times New Roman"/>
          <w:sz w:val="24"/>
          <w:szCs w:val="24"/>
        </w:rPr>
        <w:t>Перечнем показателей результативности деятельности медицинских организаций и критериями их оценки</w:t>
      </w:r>
      <w:r w:rsidR="00CF1B40" w:rsidRPr="00834B30">
        <w:rPr>
          <w:rFonts w:ascii="Times New Roman" w:eastAsiaTheme="minorHAnsi" w:hAnsi="Times New Roman"/>
          <w:sz w:val="24"/>
          <w:szCs w:val="24"/>
        </w:rPr>
        <w:t xml:space="preserve"> для медицинских организаций, оказывающих медицинскую помощь по подушевому нормативу финансирования, на прикрепившихся к медицинской организации лиц, включая оплату по всем видам и условиям</w:t>
      </w:r>
      <w:r w:rsidR="009806F9" w:rsidRPr="00834B30">
        <w:rPr>
          <w:rFonts w:ascii="Times New Roman" w:eastAsiaTheme="minorHAnsi" w:hAnsi="Times New Roman"/>
          <w:sz w:val="24"/>
          <w:szCs w:val="24"/>
        </w:rPr>
        <w:t>», представленными</w:t>
      </w:r>
      <w:r w:rsidRPr="00834B30">
        <w:rPr>
          <w:rFonts w:ascii="Times New Roman" w:eastAsiaTheme="minorHAnsi" w:hAnsi="Times New Roman"/>
          <w:sz w:val="24"/>
          <w:szCs w:val="24"/>
        </w:rPr>
        <w:t xml:space="preserve"> в Таблице 1.</w:t>
      </w:r>
    </w:p>
    <w:p w14:paraId="2D8D6369" w14:textId="77777777" w:rsidR="009806F9" w:rsidRPr="00834B30" w:rsidRDefault="009806F9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DA1D648" w14:textId="550F9EFE" w:rsidR="00AC0B4D" w:rsidRPr="00834B30" w:rsidRDefault="00AC0B4D" w:rsidP="00AC0B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834B30">
        <w:rPr>
          <w:rFonts w:ascii="Times New Roman" w:eastAsiaTheme="minorHAnsi" w:hAnsi="Times New Roman"/>
          <w:sz w:val="24"/>
          <w:szCs w:val="24"/>
        </w:rPr>
        <w:t>Таблица 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730"/>
        <w:gridCol w:w="2630"/>
        <w:gridCol w:w="1506"/>
        <w:gridCol w:w="1414"/>
        <w:gridCol w:w="1429"/>
      </w:tblGrid>
      <w:tr w:rsidR="00834B30" w:rsidRPr="00834B30" w14:paraId="51DBDE41" w14:textId="77777777" w:rsidTr="005A4C60">
        <w:trPr>
          <w:jc w:val="center"/>
        </w:trPr>
        <w:tc>
          <w:tcPr>
            <w:tcW w:w="486" w:type="dxa"/>
            <w:vAlign w:val="center"/>
          </w:tcPr>
          <w:p w14:paraId="07D68569" w14:textId="77777777" w:rsidR="00CF1B40" w:rsidRPr="00834B3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14:paraId="420CEF2E" w14:textId="56CDB990" w:rsidR="00CF1B40" w:rsidRPr="00834B3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п/п</w:t>
            </w:r>
          </w:p>
        </w:tc>
        <w:tc>
          <w:tcPr>
            <w:tcW w:w="2730" w:type="dxa"/>
            <w:vAlign w:val="center"/>
          </w:tcPr>
          <w:p w14:paraId="549CDA99" w14:textId="5A6DD18D" w:rsidR="00CF1B40" w:rsidRPr="00834B3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0" w:type="dxa"/>
            <w:vAlign w:val="center"/>
          </w:tcPr>
          <w:p w14:paraId="207B02A4" w14:textId="629DA49A" w:rsidR="00CF1B40" w:rsidRPr="00834B3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A210600" w14:textId="396046E4" w:rsidR="00CF1B40" w:rsidRPr="005A4C6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Критерии оценки, %</w:t>
            </w:r>
          </w:p>
        </w:tc>
        <w:tc>
          <w:tcPr>
            <w:tcW w:w="1414" w:type="dxa"/>
            <w:vAlign w:val="center"/>
          </w:tcPr>
          <w:p w14:paraId="4FEFFF39" w14:textId="42819E16" w:rsidR="00CF1B40" w:rsidRPr="00834B30" w:rsidRDefault="00CF1B40" w:rsidP="00972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Нормативный бал</w:t>
            </w:r>
          </w:p>
        </w:tc>
        <w:tc>
          <w:tcPr>
            <w:tcW w:w="1429" w:type="dxa"/>
            <w:vAlign w:val="center"/>
          </w:tcPr>
          <w:p w14:paraId="451F03A6" w14:textId="5DB26EF2" w:rsidR="00CF1B40" w:rsidRPr="00834B30" w:rsidRDefault="00CF1B40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Источник информации</w:t>
            </w:r>
          </w:p>
        </w:tc>
      </w:tr>
      <w:tr w:rsidR="00834B30" w:rsidRPr="00834B30" w14:paraId="0BA0DFE4" w14:textId="77777777" w:rsidTr="005A4C60">
        <w:trPr>
          <w:jc w:val="center"/>
        </w:trPr>
        <w:tc>
          <w:tcPr>
            <w:tcW w:w="486" w:type="dxa"/>
            <w:vMerge w:val="restart"/>
          </w:tcPr>
          <w:p w14:paraId="195BDD0D" w14:textId="4E4174C0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vMerge w:val="restart"/>
          </w:tcPr>
          <w:p w14:paraId="7AEA537A" w14:textId="05409334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посещений с профилактической целью, подлежащих оплате в рамках подушевого финансирования</w:t>
            </w:r>
          </w:p>
        </w:tc>
        <w:tc>
          <w:tcPr>
            <w:tcW w:w="2630" w:type="dxa"/>
            <w:vMerge w:val="restart"/>
          </w:tcPr>
          <w:p w14:paraId="6065BCEA" w14:textId="19318640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Кол-во профилактических посещений (выполненных в рамках подушевого финансирования)/ утвержденное 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 xml:space="preserve">во профилактических посещений в рамках подушевого финансирования </w:t>
            </w:r>
          </w:p>
          <w:p w14:paraId="0A9176CB" w14:textId="5B43B6AB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593F8A8" w14:textId="77777777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4A8257" w14:textId="0006095F" w:rsidR="00243D48" w:rsidRPr="005A4C60" w:rsidRDefault="00C2176B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="00243D48" w:rsidRPr="005A4C60">
              <w:rPr>
                <w:rFonts w:ascii="Times New Roman" w:eastAsiaTheme="minorHAnsi" w:hAnsi="Times New Roman"/>
                <w:sz w:val="20"/>
                <w:szCs w:val="20"/>
              </w:rPr>
              <w:t>олее</w:t>
            </w:r>
            <w:r w:rsidRPr="005A4C6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101</w:t>
            </w:r>
          </w:p>
          <w:p w14:paraId="09870CD0" w14:textId="2F33477E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D032A7B" w14:textId="4E64E6C8" w:rsidR="00243D48" w:rsidRPr="00834B30" w:rsidRDefault="00243D48" w:rsidP="00675F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79ADF824" w14:textId="7AB40DF4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29F04D75" w14:textId="68883203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651FFF01" w14:textId="561E4956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1D817CE3" w14:textId="39B8E80C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834B30" w:rsidRPr="00834B30" w14:paraId="1B2AF465" w14:textId="77777777" w:rsidTr="005A4C60">
        <w:trPr>
          <w:jc w:val="center"/>
        </w:trPr>
        <w:tc>
          <w:tcPr>
            <w:tcW w:w="486" w:type="dxa"/>
            <w:vMerge/>
          </w:tcPr>
          <w:p w14:paraId="3DEC1FD1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35B9F5FC" w14:textId="743C072C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A1E9B51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A31A968" w14:textId="77777777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3A157BE" w14:textId="7C300B62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90-101</w:t>
            </w:r>
          </w:p>
          <w:p w14:paraId="433932F0" w14:textId="52BF280B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96508E4" w14:textId="77777777" w:rsidR="00243D48" w:rsidRPr="00834B30" w:rsidRDefault="00243D48" w:rsidP="00675F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4B07917" w14:textId="77777777" w:rsidR="00243D48" w:rsidRPr="00834B30" w:rsidRDefault="00243D48" w:rsidP="00675F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  <w:p w14:paraId="04640A17" w14:textId="41224FCE" w:rsidR="00243D48" w:rsidRPr="00834B30" w:rsidRDefault="00243D48" w:rsidP="00675F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CE3D339" w14:textId="77777777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4C18F944" w14:textId="77777777" w:rsidTr="005A4C60">
        <w:trPr>
          <w:jc w:val="center"/>
        </w:trPr>
        <w:tc>
          <w:tcPr>
            <w:tcW w:w="486" w:type="dxa"/>
            <w:vMerge/>
          </w:tcPr>
          <w:p w14:paraId="18ABC03A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59EE937E" w14:textId="268D6015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09D2995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85106AF" w14:textId="56D6E174" w:rsidR="00243D48" w:rsidRPr="005A4C60" w:rsidRDefault="00C2176B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vAlign w:val="center"/>
          </w:tcPr>
          <w:p w14:paraId="777A1AF9" w14:textId="114AB37A" w:rsidR="00243D48" w:rsidRPr="00834B30" w:rsidRDefault="00243D48" w:rsidP="00675F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2269B387" w14:textId="77777777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91D27" w:rsidRPr="00390FC9" w14:paraId="1355DB35" w14:textId="77777777" w:rsidTr="00D91D27">
        <w:trPr>
          <w:trHeight w:val="1517"/>
          <w:jc w:val="center"/>
        </w:trPr>
        <w:tc>
          <w:tcPr>
            <w:tcW w:w="486" w:type="dxa"/>
            <w:vMerge w:val="restart"/>
            <w:shd w:val="clear" w:color="auto" w:fill="auto"/>
          </w:tcPr>
          <w:p w14:paraId="1F759615" w14:textId="45BD9C03" w:rsidR="00D91D27" w:rsidRPr="00390FC9" w:rsidRDefault="00D91D27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5AC315AE" w14:textId="173270C7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к</w:t>
            </w:r>
            <w:r w:rsidRPr="00390FC9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профилактических медицинских осмотров, подлежащих оплате в рамках подушевого финансирования</w:t>
            </w:r>
          </w:p>
          <w:p w14:paraId="7D0B5CF2" w14:textId="5FB42B8C" w:rsidR="00D91D27" w:rsidRPr="00390FC9" w:rsidRDefault="00D91D27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14:paraId="31BFE87E" w14:textId="50431BAB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Кол-во к</w:t>
            </w:r>
            <w:r w:rsidRPr="00390FC9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проф. мед. осмотров</w:t>
            </w: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 xml:space="preserve"> (выполненных в рамках подушевого финансирования)/ утвержденное кол-во к</w:t>
            </w:r>
            <w:r w:rsidRPr="00390FC9">
              <w:rPr>
                <w:rFonts w:ascii="Times New Roman" w:hAnsi="Times New Roman"/>
                <w:sz w:val="20"/>
                <w:szCs w:val="20"/>
              </w:rPr>
              <w:t>омплексных посещений для проведения проф. мед. осмотров</w:t>
            </w: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 xml:space="preserve"> в рамках подушевого финансирования </w:t>
            </w:r>
          </w:p>
          <w:p w14:paraId="37F9AE65" w14:textId="2A46FC6C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1AEC6B2" w14:textId="5E672894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1D27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90 и более</w:t>
            </w:r>
          </w:p>
          <w:p w14:paraId="00A4238D" w14:textId="77777777" w:rsidR="00D91D27" w:rsidRPr="00390FC9" w:rsidRDefault="00D91D27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3F476F2" w14:textId="5FC8E0C0" w:rsidR="00D91D27" w:rsidRPr="00390FC9" w:rsidRDefault="00D91D27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48EA5541" w14:textId="5F3AC961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60D574A1" w14:textId="6D4C6CF2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77E83268" w14:textId="77777777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4483E786" w14:textId="21E2AB88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5A4C60" w:rsidRPr="00390FC9" w14:paraId="148BA018" w14:textId="77777777" w:rsidTr="00390FC9">
        <w:trPr>
          <w:trHeight w:val="995"/>
          <w:jc w:val="center"/>
        </w:trPr>
        <w:tc>
          <w:tcPr>
            <w:tcW w:w="486" w:type="dxa"/>
            <w:vMerge/>
            <w:shd w:val="clear" w:color="auto" w:fill="auto"/>
          </w:tcPr>
          <w:p w14:paraId="46D413FF" w14:textId="77777777" w:rsidR="005A4C60" w:rsidRPr="00390FC9" w:rsidRDefault="005A4C60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510FFF7E" w14:textId="77777777" w:rsidR="005A4C60" w:rsidRPr="00390FC9" w:rsidRDefault="005A4C60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6DC96727" w14:textId="77777777" w:rsidR="005A4C60" w:rsidRPr="00390FC9" w:rsidRDefault="005A4C60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2872FF6" w14:textId="08023D7D" w:rsidR="005A4C60" w:rsidRPr="00390FC9" w:rsidRDefault="005A4C60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47E6AD" w14:textId="2B070B72" w:rsidR="005A4C60" w:rsidRPr="00390FC9" w:rsidRDefault="005A4C60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14:paraId="1C6973C9" w14:textId="77777777" w:rsidR="005A4C60" w:rsidRPr="00390FC9" w:rsidRDefault="005A4C60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91D27" w:rsidRPr="00834B30" w14:paraId="267C28D4" w14:textId="77777777" w:rsidTr="00D91D27">
        <w:trPr>
          <w:trHeight w:val="1475"/>
          <w:jc w:val="center"/>
        </w:trPr>
        <w:tc>
          <w:tcPr>
            <w:tcW w:w="486" w:type="dxa"/>
            <w:vMerge w:val="restart"/>
            <w:shd w:val="clear" w:color="auto" w:fill="auto"/>
          </w:tcPr>
          <w:p w14:paraId="44A3643E" w14:textId="16170B10" w:rsidR="00D91D27" w:rsidRPr="00390FC9" w:rsidRDefault="00D91D27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4B498566" w14:textId="36245FD8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комплексных посещений для проведения диспансеризации, подлежащих оплате в рамках подушевого финансирования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004E7C20" w14:textId="74FC8581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 xml:space="preserve">Кол-во комплексных посещений для проведения диспансеризации (выполненных в рамках подушевого финансирования)/ утвержденное кол-во комплексных посещений для проведения диспансеризации в рамках подушевого финансирования </w:t>
            </w:r>
          </w:p>
          <w:p w14:paraId="5E8F82F4" w14:textId="5DFC96A3" w:rsidR="00D91D27" w:rsidRPr="00390FC9" w:rsidRDefault="00D91D27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16"/>
                <w:szCs w:val="16"/>
              </w:rPr>
              <w:t>Х</w:t>
            </w: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F28C8C" w14:textId="6E74DA36" w:rsidR="00D91D27" w:rsidRPr="005A4C60" w:rsidRDefault="00D91D27" w:rsidP="00480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1D27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90 и более</w:t>
            </w:r>
            <w:bookmarkStart w:id="3" w:name="_GoBack"/>
            <w:bookmarkEnd w:id="3"/>
          </w:p>
          <w:p w14:paraId="429FAFDE" w14:textId="77777777" w:rsidR="00D91D27" w:rsidRPr="00390FC9" w:rsidRDefault="00D91D27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32AC0B4" w14:textId="377DB238" w:rsidR="00D91D27" w:rsidRPr="00390FC9" w:rsidRDefault="00D91D27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7A11FCFF" w14:textId="77777777" w:rsidR="00D91D27" w:rsidRPr="00390FC9" w:rsidRDefault="00D91D27" w:rsidP="00480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1F23B37B" w14:textId="77777777" w:rsidR="00D91D27" w:rsidRPr="00390FC9" w:rsidRDefault="00D91D27" w:rsidP="00480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37A93E71" w14:textId="77777777" w:rsidR="00D91D27" w:rsidRPr="00390FC9" w:rsidRDefault="00D91D27" w:rsidP="00480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1A2F5FD5" w14:textId="72CD36D6" w:rsidR="00D91D27" w:rsidRPr="00834B30" w:rsidRDefault="00D91D27" w:rsidP="00480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FC9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480498" w:rsidRPr="00834B30" w14:paraId="03B640DB" w14:textId="77777777" w:rsidTr="00390FC9">
        <w:trPr>
          <w:trHeight w:val="845"/>
          <w:jc w:val="center"/>
        </w:trPr>
        <w:tc>
          <w:tcPr>
            <w:tcW w:w="486" w:type="dxa"/>
            <w:vMerge/>
            <w:shd w:val="clear" w:color="auto" w:fill="auto"/>
          </w:tcPr>
          <w:p w14:paraId="55A768A1" w14:textId="77777777" w:rsidR="00480498" w:rsidRDefault="0048049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1265CA46" w14:textId="77777777" w:rsidR="00480498" w:rsidRPr="005A4C60" w:rsidRDefault="0048049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660D947A" w14:textId="77777777" w:rsidR="00480498" w:rsidRPr="00834B30" w:rsidRDefault="0048049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205FD3D" w14:textId="4ECE1F8D" w:rsidR="00480498" w:rsidRPr="005A4C60" w:rsidRDefault="0048049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AD0DCBC" w14:textId="2D13BB7D" w:rsidR="00480498" w:rsidRPr="00834B30" w:rsidRDefault="00480498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14:paraId="29B0EE64" w14:textId="77777777" w:rsidR="00480498" w:rsidRPr="00834B30" w:rsidRDefault="0048049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7931EA29" w14:textId="77777777" w:rsidTr="005A4C60">
        <w:trPr>
          <w:jc w:val="center"/>
        </w:trPr>
        <w:tc>
          <w:tcPr>
            <w:tcW w:w="486" w:type="dxa"/>
            <w:vMerge w:val="restart"/>
          </w:tcPr>
          <w:p w14:paraId="0A981DB1" w14:textId="1008E24D" w:rsidR="00243D48" w:rsidRPr="00834B30" w:rsidRDefault="0048049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730" w:type="dxa"/>
            <w:vMerge w:val="restart"/>
          </w:tcPr>
          <w:p w14:paraId="751F7A85" w14:textId="75293214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обращений в связи с заболеваниями, подлежащих оплате в рамках подушевого финансирования</w:t>
            </w:r>
          </w:p>
        </w:tc>
        <w:tc>
          <w:tcPr>
            <w:tcW w:w="2630" w:type="dxa"/>
            <w:vMerge w:val="restart"/>
          </w:tcPr>
          <w:p w14:paraId="53AC31D5" w14:textId="6F1DA55F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-в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о обращений в связи с заболеваниями (выполненных в рамках подушевого финансирования)/ утвержденное 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в рамках подушевого финансирования х 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FCEB36" w14:textId="77777777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C75D1EB" w14:textId="6AEA6ED5" w:rsidR="00243D48" w:rsidRPr="005A4C60" w:rsidRDefault="00C2176B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Более 105</w:t>
            </w:r>
          </w:p>
          <w:p w14:paraId="1000996A" w14:textId="4AD8710D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20A339B" w14:textId="1117D2B5" w:rsidR="00243D48" w:rsidRPr="00834B30" w:rsidRDefault="00243D48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66A1B4B0" w14:textId="5A2CAD18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649DC410" w14:textId="7EF95033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13778AE2" w14:textId="77777777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5C6A6858" w14:textId="6C17B73F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834B30" w:rsidRPr="00834B30" w14:paraId="11EF92AD" w14:textId="77777777" w:rsidTr="005A4C60">
        <w:trPr>
          <w:jc w:val="center"/>
        </w:trPr>
        <w:tc>
          <w:tcPr>
            <w:tcW w:w="486" w:type="dxa"/>
            <w:vMerge/>
          </w:tcPr>
          <w:p w14:paraId="0A9036CD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0AF110D9" w14:textId="08B7B465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5D200250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25D7E17" w14:textId="77777777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D00ED7E" w14:textId="2772E766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80-105</w:t>
            </w:r>
          </w:p>
          <w:p w14:paraId="30059AB8" w14:textId="47BB06CE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20D4EA5" w14:textId="05351151" w:rsidR="00243D48" w:rsidRPr="00834B30" w:rsidRDefault="00243D48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14:paraId="338F0CEC" w14:textId="77777777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473AF801" w14:textId="77777777" w:rsidTr="005A4C60">
        <w:trPr>
          <w:jc w:val="center"/>
        </w:trPr>
        <w:tc>
          <w:tcPr>
            <w:tcW w:w="486" w:type="dxa"/>
            <w:vMerge/>
          </w:tcPr>
          <w:p w14:paraId="3EF56537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6738BC74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06A2A74E" w14:textId="77777777" w:rsidR="00243D48" w:rsidRPr="00834B30" w:rsidRDefault="00243D4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4F207D5" w14:textId="77777777" w:rsidR="00243D48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E7F05B4" w14:textId="3251D89A" w:rsidR="00B267C7" w:rsidRPr="005A4C60" w:rsidRDefault="00243D48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 xml:space="preserve">Менее </w:t>
            </w:r>
            <w:r w:rsidR="00C2176B" w:rsidRPr="005A4C60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  <w:p w14:paraId="28F903CD" w14:textId="3D1DE24A" w:rsidR="00B267C7" w:rsidRPr="005A4C60" w:rsidRDefault="00B267C7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413863E" w14:textId="226DC727" w:rsidR="00243D48" w:rsidRPr="00834B30" w:rsidRDefault="00243D48" w:rsidP="0024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2C11F043" w14:textId="77777777" w:rsidR="00243D48" w:rsidRPr="00834B30" w:rsidRDefault="00243D48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74232DE7" w14:textId="77777777" w:rsidTr="005A4C60">
        <w:trPr>
          <w:trHeight w:val="408"/>
          <w:jc w:val="center"/>
        </w:trPr>
        <w:tc>
          <w:tcPr>
            <w:tcW w:w="486" w:type="dxa"/>
            <w:vMerge w:val="restart"/>
          </w:tcPr>
          <w:p w14:paraId="34DB074C" w14:textId="53965CDE" w:rsidR="00000C62" w:rsidRPr="00834B30" w:rsidRDefault="00480498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00C62" w:rsidRPr="00834B3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30" w:type="dxa"/>
            <w:vMerge w:val="restart"/>
          </w:tcPr>
          <w:p w14:paraId="51B3B0FF" w14:textId="38444EE6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Выполнение плана по объемам медицинской помощи в круглосуточном стационаре, %</w:t>
            </w:r>
          </w:p>
        </w:tc>
        <w:tc>
          <w:tcPr>
            <w:tcW w:w="2630" w:type="dxa"/>
            <w:vMerge w:val="restart"/>
          </w:tcPr>
          <w:p w14:paraId="7599FDED" w14:textId="7701BABA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случаев госпитализации, оплаченных СМО/ плановое 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случаев госпитализаций х100%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FAF5E64" w14:textId="62613896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Более 101</w:t>
            </w:r>
          </w:p>
        </w:tc>
        <w:tc>
          <w:tcPr>
            <w:tcW w:w="1414" w:type="dxa"/>
            <w:vAlign w:val="center"/>
          </w:tcPr>
          <w:p w14:paraId="75C4EE61" w14:textId="0680979A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7BD475C0" w14:textId="77777777" w:rsidR="005A4C60" w:rsidRDefault="005A4C60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BFFA56D" w14:textId="309FE055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297A2B27" w14:textId="006DF693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4ED647DD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1EF9E717" w14:textId="0D8FDB2E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834B30" w:rsidRPr="00834B30" w14:paraId="261133EF" w14:textId="77777777" w:rsidTr="005A4C60">
        <w:trPr>
          <w:trHeight w:val="499"/>
          <w:jc w:val="center"/>
        </w:trPr>
        <w:tc>
          <w:tcPr>
            <w:tcW w:w="486" w:type="dxa"/>
            <w:vMerge/>
          </w:tcPr>
          <w:p w14:paraId="22FD0C18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60C5C15E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1D982C63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1EB8164" w14:textId="59BD4D84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90-10</w:t>
            </w:r>
            <w:r w:rsidR="00C2176B" w:rsidRPr="005A4C6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72CFD8B4" w14:textId="211D21CC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14:paraId="2AB96981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7938B2F2" w14:textId="77777777" w:rsidTr="005A4C60">
        <w:trPr>
          <w:trHeight w:val="549"/>
          <w:jc w:val="center"/>
        </w:trPr>
        <w:tc>
          <w:tcPr>
            <w:tcW w:w="486" w:type="dxa"/>
            <w:vMerge/>
          </w:tcPr>
          <w:p w14:paraId="0A11A76B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6250621A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40D05C0F" w14:textId="77777777" w:rsidR="00000C62" w:rsidRPr="00834B30" w:rsidRDefault="00000C62" w:rsidP="00A61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4687269" w14:textId="75C7F556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vAlign w:val="center"/>
          </w:tcPr>
          <w:p w14:paraId="05F9DA26" w14:textId="1F8317E5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  <w:vAlign w:val="center"/>
          </w:tcPr>
          <w:p w14:paraId="5D329987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5CF3F248" w14:textId="77777777" w:rsidTr="005A4C60">
        <w:trPr>
          <w:trHeight w:val="413"/>
          <w:jc w:val="center"/>
        </w:trPr>
        <w:tc>
          <w:tcPr>
            <w:tcW w:w="486" w:type="dxa"/>
            <w:vMerge w:val="restart"/>
          </w:tcPr>
          <w:p w14:paraId="2DD1D98C" w14:textId="19155D2E" w:rsidR="00000C62" w:rsidRPr="00834B30" w:rsidRDefault="00480498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000C62" w:rsidRPr="00834B3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30" w:type="dxa"/>
            <w:vMerge w:val="restart"/>
          </w:tcPr>
          <w:p w14:paraId="6693A93F" w14:textId="2FA5ABB1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Выполнение плана по объемам медицинской помощи в дневном стационаре, %</w:t>
            </w:r>
          </w:p>
        </w:tc>
        <w:tc>
          <w:tcPr>
            <w:tcW w:w="2630" w:type="dxa"/>
            <w:vMerge w:val="restart"/>
          </w:tcPr>
          <w:p w14:paraId="49D0CA7A" w14:textId="5D05EF45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случаев лечения, оплаченных СМО/ плановое 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случаев лечения х100%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F47612" w14:textId="7FE40996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Более 101</w:t>
            </w:r>
          </w:p>
        </w:tc>
        <w:tc>
          <w:tcPr>
            <w:tcW w:w="1414" w:type="dxa"/>
            <w:vAlign w:val="center"/>
          </w:tcPr>
          <w:p w14:paraId="626282E1" w14:textId="35613239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1DE46F18" w14:textId="159902C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5F869F7E" w14:textId="2A0C4790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4AA19251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7843D29E" w14:textId="33771CB2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834B30" w:rsidRPr="00834B30" w14:paraId="16D91AEF" w14:textId="77777777" w:rsidTr="005A4C60">
        <w:trPr>
          <w:trHeight w:val="505"/>
          <w:jc w:val="center"/>
        </w:trPr>
        <w:tc>
          <w:tcPr>
            <w:tcW w:w="486" w:type="dxa"/>
            <w:vMerge/>
          </w:tcPr>
          <w:p w14:paraId="78A39DD3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37EA9DE4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EB7FF95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3D4C31B" w14:textId="7835519D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90-10</w:t>
            </w:r>
            <w:r w:rsidR="00C2176B" w:rsidRPr="005A4C6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044DC3B2" w14:textId="5695E232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14:paraId="365931D2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2C375252" w14:textId="77777777" w:rsidTr="005A4C60">
        <w:trPr>
          <w:trHeight w:val="469"/>
          <w:jc w:val="center"/>
        </w:trPr>
        <w:tc>
          <w:tcPr>
            <w:tcW w:w="486" w:type="dxa"/>
            <w:vMerge/>
          </w:tcPr>
          <w:p w14:paraId="286D166C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7C01EB7F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70B4652A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399EA2D" w14:textId="3923155D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vAlign w:val="center"/>
          </w:tcPr>
          <w:p w14:paraId="52B9AC2B" w14:textId="58A8F17D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  <w:vAlign w:val="center"/>
          </w:tcPr>
          <w:p w14:paraId="380ED612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B30" w:rsidRPr="00834B30" w14:paraId="4691C5F2" w14:textId="77777777" w:rsidTr="005A4C60">
        <w:trPr>
          <w:jc w:val="center"/>
        </w:trPr>
        <w:tc>
          <w:tcPr>
            <w:tcW w:w="486" w:type="dxa"/>
            <w:vMerge w:val="restart"/>
          </w:tcPr>
          <w:p w14:paraId="56926B2D" w14:textId="383371F1" w:rsidR="00000C62" w:rsidRPr="00834B30" w:rsidRDefault="00480498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000C62" w:rsidRPr="00834B3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30" w:type="dxa"/>
            <w:vMerge w:val="restart"/>
          </w:tcPr>
          <w:p w14:paraId="4A268C77" w14:textId="36AB8FFA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Выполнение количества посещений в неотложной форме, подлежащих оплате в рамках подушевого финансирования</w:t>
            </w:r>
          </w:p>
        </w:tc>
        <w:tc>
          <w:tcPr>
            <w:tcW w:w="2630" w:type="dxa"/>
            <w:vMerge w:val="restart"/>
          </w:tcPr>
          <w:p w14:paraId="43E79962" w14:textId="2269EF5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Кол-во посещений (выполненных в рамках подушевого финансирования)/ утвержденное кол</w:t>
            </w:r>
            <w:r w:rsidR="003522B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во профилактических посещений в рамках подушевого финансирования х 100%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6DA8CAE" w14:textId="77777777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7645951" w14:textId="719218D8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Более 101</w:t>
            </w:r>
          </w:p>
          <w:p w14:paraId="26F40A83" w14:textId="09539ABF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B44091F" w14:textId="44C13ABF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 w:val="restart"/>
            <w:vAlign w:val="center"/>
          </w:tcPr>
          <w:p w14:paraId="5D6FDFA6" w14:textId="3422384A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ТФ ОМС</w:t>
            </w:r>
          </w:p>
          <w:p w14:paraId="27E3C730" w14:textId="1FD65054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(из реестров</w:t>
            </w:r>
          </w:p>
          <w:p w14:paraId="685D34C8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персональных</w:t>
            </w:r>
          </w:p>
          <w:p w14:paraId="7C1ED9AD" w14:textId="5ABECD46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счетов)</w:t>
            </w:r>
          </w:p>
        </w:tc>
      </w:tr>
      <w:tr w:rsidR="00834B30" w:rsidRPr="00834B30" w14:paraId="2E0D8E6A" w14:textId="77777777" w:rsidTr="005A4C60">
        <w:trPr>
          <w:jc w:val="center"/>
        </w:trPr>
        <w:tc>
          <w:tcPr>
            <w:tcW w:w="486" w:type="dxa"/>
            <w:vMerge/>
          </w:tcPr>
          <w:p w14:paraId="69030D7F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3529B0A2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1B69F51F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55FB38B" w14:textId="77777777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EB70BFE" w14:textId="0FFD861F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90-10</w:t>
            </w:r>
            <w:r w:rsidR="00C2176B" w:rsidRPr="005A4C6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  <w:p w14:paraId="4AED5790" w14:textId="20A32B0B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E451D16" w14:textId="6567FC32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14:paraId="0C798C71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00C62" w:rsidRPr="00834B30" w14:paraId="6D72FA7D" w14:textId="77777777" w:rsidTr="005A4C60">
        <w:trPr>
          <w:jc w:val="center"/>
        </w:trPr>
        <w:tc>
          <w:tcPr>
            <w:tcW w:w="486" w:type="dxa"/>
            <w:vMerge/>
          </w:tcPr>
          <w:p w14:paraId="7A2716E8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48A6C63B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410F9A54" w14:textId="7777777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EA05AA4" w14:textId="2F2B0673" w:rsidR="00000C62" w:rsidRPr="005A4C60" w:rsidRDefault="00000C62" w:rsidP="00C217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4C60">
              <w:rPr>
                <w:rFonts w:ascii="Times New Roman" w:eastAsiaTheme="minorHAnsi" w:hAnsi="Times New Roman"/>
                <w:sz w:val="20"/>
                <w:szCs w:val="20"/>
              </w:rPr>
              <w:t>Менее 90</w:t>
            </w:r>
          </w:p>
        </w:tc>
        <w:tc>
          <w:tcPr>
            <w:tcW w:w="1414" w:type="dxa"/>
            <w:vAlign w:val="center"/>
          </w:tcPr>
          <w:p w14:paraId="38C1FC0D" w14:textId="198FB187" w:rsidR="00000C62" w:rsidRPr="00834B30" w:rsidRDefault="00000C62" w:rsidP="00000C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4B3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vMerge/>
            <w:vAlign w:val="center"/>
          </w:tcPr>
          <w:p w14:paraId="04EF5A97" w14:textId="77777777" w:rsidR="00000C62" w:rsidRPr="00834B30" w:rsidRDefault="00000C62" w:rsidP="005A4C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1E7FC3CA" w14:textId="77777777" w:rsidR="00542723" w:rsidRPr="00834B30" w:rsidRDefault="00542723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35183EB" w14:textId="3F80ECA2" w:rsidR="00ED2F17" w:rsidRDefault="00ED2F17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4B30">
        <w:rPr>
          <w:rFonts w:ascii="Times New Roman" w:eastAsiaTheme="minorHAnsi" w:hAnsi="Times New Roman"/>
          <w:sz w:val="24"/>
          <w:szCs w:val="24"/>
        </w:rPr>
        <w:t>Ежемесячный размер финансового обеспечения на выполнение показателей результативности деятельности медицинской организации составляет 1% от общего финансового обеспечения данных медицинских организаций по подушевому нормативу финансирования медицинской помощи по всем видам и условиям ее оказания.</w:t>
      </w:r>
    </w:p>
    <w:p w14:paraId="632B888D" w14:textId="77777777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color w:val="000000"/>
          <w:sz w:val="24"/>
          <w:szCs w:val="24"/>
        </w:rPr>
        <w:t>При этом размер финансового обеспечения медицинской организации, имеющей прикрепившихся лиц, по подушевому нормативу определяется по следующей формуле:</w:t>
      </w:r>
    </w:p>
    <w:p w14:paraId="18226636" w14:textId="77777777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color w:val="000000"/>
          <w:sz w:val="24"/>
          <w:szCs w:val="24"/>
        </w:rPr>
        <w:t> </w:t>
      </w:r>
    </w:p>
    <w:p w14:paraId="7AB7E90D" w14:textId="2303A043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noProof/>
          <w:position w:val="-14"/>
        </w:rPr>
        <w:drawing>
          <wp:inline distT="0" distB="0" distL="0" distR="0" wp14:anchorId="10E81A0A" wp14:editId="6C4A028B">
            <wp:extent cx="29432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5DA">
        <w:rPr>
          <w:color w:val="000000"/>
          <w:sz w:val="24"/>
          <w:szCs w:val="24"/>
        </w:rPr>
        <w:t>, где:</w:t>
      </w:r>
    </w:p>
    <w:p w14:paraId="7C7483D7" w14:textId="77777777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color w:val="000000"/>
          <w:sz w:val="24"/>
          <w:szCs w:val="24"/>
        </w:rPr>
        <w:t> 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8930"/>
      </w:tblGrid>
      <w:tr w:rsidR="006C4477" w:rsidRPr="007505DA" w14:paraId="29E1AEA7" w14:textId="77777777" w:rsidTr="00FC2260">
        <w:tc>
          <w:tcPr>
            <w:tcW w:w="1256" w:type="dxa"/>
            <w:hideMark/>
          </w:tcPr>
          <w:p w14:paraId="1CF2D382" w14:textId="77777777" w:rsidR="006C4477" w:rsidRPr="007505DA" w:rsidRDefault="006C4477" w:rsidP="006C4477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>ОС</w:t>
            </w:r>
            <w:r w:rsidRPr="007505DA">
              <w:rPr>
                <w:color w:val="000000"/>
                <w:sz w:val="16"/>
                <w:szCs w:val="16"/>
                <w:vertAlign w:val="subscript"/>
              </w:rPr>
              <w:t>ПН</w:t>
            </w:r>
          </w:p>
        </w:tc>
        <w:tc>
          <w:tcPr>
            <w:tcW w:w="8930" w:type="dxa"/>
            <w:hideMark/>
          </w:tcPr>
          <w:p w14:paraId="2AA8D435" w14:textId="77777777" w:rsidR="006C4477" w:rsidRPr="007505DA" w:rsidRDefault="006C4477" w:rsidP="006C4477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>финансовое обеспечение медицинской организации, имеющей прикрепившихся лиц, по подушевому нормативу, рублей;</w:t>
            </w:r>
          </w:p>
        </w:tc>
      </w:tr>
      <w:tr w:rsidR="006C4477" w:rsidRPr="007505DA" w14:paraId="4E155F45" w14:textId="77777777" w:rsidTr="00FC2260">
        <w:tc>
          <w:tcPr>
            <w:tcW w:w="1256" w:type="dxa"/>
            <w:hideMark/>
          </w:tcPr>
          <w:p w14:paraId="51F5F563" w14:textId="77777777" w:rsidR="006C4477" w:rsidRPr="007505DA" w:rsidRDefault="006C4477" w:rsidP="006C4477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>Д</w:t>
            </w:r>
            <w:r w:rsidRPr="007505DA">
              <w:rPr>
                <w:color w:val="000000"/>
                <w:sz w:val="16"/>
                <w:szCs w:val="16"/>
                <w:vertAlign w:val="subscript"/>
              </w:rPr>
              <w:t>РД</w:t>
            </w:r>
          </w:p>
        </w:tc>
        <w:tc>
          <w:tcPr>
            <w:tcW w:w="8930" w:type="dxa"/>
            <w:hideMark/>
          </w:tcPr>
          <w:p w14:paraId="63D3C40F" w14:textId="34302312" w:rsidR="006C4477" w:rsidRPr="007505DA" w:rsidRDefault="006C4477" w:rsidP="006C4477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 xml:space="preserve">доля средств, направляемых на выплаты медицинским организациям в случае </w:t>
            </w:r>
            <w:r w:rsidR="00DA482F" w:rsidRPr="007505DA">
              <w:rPr>
                <w:color w:val="000000"/>
                <w:sz w:val="24"/>
                <w:szCs w:val="24"/>
              </w:rPr>
              <w:t xml:space="preserve">                 </w:t>
            </w:r>
            <w:r w:rsidRPr="007505DA">
              <w:rPr>
                <w:color w:val="000000"/>
                <w:sz w:val="24"/>
                <w:szCs w:val="24"/>
              </w:rPr>
              <w:t>достижения целевых значений показателей результативности деятельности;</w:t>
            </w:r>
          </w:p>
        </w:tc>
      </w:tr>
      <w:tr w:rsidR="006C4477" w:rsidRPr="007505DA" w14:paraId="4482BEB6" w14:textId="77777777" w:rsidTr="00FC2260">
        <w:tc>
          <w:tcPr>
            <w:tcW w:w="1256" w:type="dxa"/>
            <w:hideMark/>
          </w:tcPr>
          <w:p w14:paraId="24F4C285" w14:textId="77777777" w:rsidR="006C4477" w:rsidRPr="007505DA" w:rsidRDefault="006C4477" w:rsidP="006C4477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>ОС</w:t>
            </w:r>
            <w:r w:rsidRPr="007505DA">
              <w:rPr>
                <w:color w:val="000000"/>
                <w:sz w:val="16"/>
                <w:szCs w:val="16"/>
                <w:vertAlign w:val="subscript"/>
              </w:rPr>
              <w:t>РД</w:t>
            </w:r>
          </w:p>
        </w:tc>
        <w:tc>
          <w:tcPr>
            <w:tcW w:w="8930" w:type="dxa"/>
            <w:hideMark/>
          </w:tcPr>
          <w:p w14:paraId="5CD723BC" w14:textId="7DE3680C" w:rsidR="006C4477" w:rsidRPr="007505DA" w:rsidRDefault="006C4477" w:rsidP="006C4477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505DA">
              <w:rPr>
                <w:color w:val="000000"/>
                <w:sz w:val="24"/>
                <w:szCs w:val="24"/>
              </w:rPr>
              <w:t xml:space="preserve">размер средств, направляемых на выплаты медицинским организациям в случае </w:t>
            </w:r>
            <w:r w:rsidR="00DA482F" w:rsidRPr="007505DA">
              <w:rPr>
                <w:color w:val="000000"/>
                <w:sz w:val="24"/>
                <w:szCs w:val="24"/>
              </w:rPr>
              <w:t xml:space="preserve">            </w:t>
            </w:r>
            <w:r w:rsidRPr="007505DA">
              <w:rPr>
                <w:color w:val="000000"/>
                <w:sz w:val="24"/>
                <w:szCs w:val="24"/>
              </w:rPr>
              <w:t>достижения целевых значений показателей результативности деятельности, рублей.</w:t>
            </w:r>
          </w:p>
        </w:tc>
      </w:tr>
    </w:tbl>
    <w:p w14:paraId="66DB16AB" w14:textId="77777777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color w:val="000000"/>
          <w:sz w:val="24"/>
          <w:szCs w:val="24"/>
        </w:rPr>
        <w:t> </w:t>
      </w:r>
    </w:p>
    <w:p w14:paraId="7E01940E" w14:textId="1A95C00A" w:rsidR="006C4477" w:rsidRPr="007505DA" w:rsidRDefault="006C4477" w:rsidP="006C4477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7505DA">
        <w:rPr>
          <w:color w:val="000000"/>
          <w:sz w:val="24"/>
          <w:szCs w:val="24"/>
        </w:rPr>
        <w:t xml:space="preserve">Оценка медицинских организаций, оказывающих медицинскую помощь </w:t>
      </w:r>
      <w:r w:rsidR="0071046D" w:rsidRPr="0071046D">
        <w:rPr>
          <w:color w:val="000000"/>
          <w:sz w:val="24"/>
          <w:szCs w:val="24"/>
        </w:rPr>
        <w:t>по всем видам и условиям ее предоставления</w:t>
      </w:r>
      <w:r w:rsidRPr="007505DA">
        <w:rPr>
          <w:color w:val="000000"/>
          <w:sz w:val="24"/>
          <w:szCs w:val="24"/>
        </w:rPr>
        <w:t>, с целью осуществления выплат стимулирующего характера осуществляется ежеквартально.</w:t>
      </w:r>
    </w:p>
    <w:p w14:paraId="0BC3DC92" w14:textId="77777777" w:rsidR="00280208" w:rsidRPr="007505DA" w:rsidRDefault="00280208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830BF9E" w14:textId="77777777" w:rsidR="00EE429C" w:rsidRDefault="00287272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505DA">
        <w:rPr>
          <w:rFonts w:ascii="Times New Roman" w:eastAsiaTheme="minorHAnsi" w:hAnsi="Times New Roman"/>
          <w:sz w:val="24"/>
          <w:szCs w:val="24"/>
        </w:rPr>
        <w:t>2</w:t>
      </w:r>
      <w:r w:rsidR="006C4477" w:rsidRPr="007505DA">
        <w:rPr>
          <w:rFonts w:ascii="Times New Roman" w:eastAsiaTheme="minorHAnsi" w:hAnsi="Times New Roman"/>
          <w:sz w:val="24"/>
          <w:szCs w:val="24"/>
        </w:rPr>
        <w:t>.</w:t>
      </w:r>
      <w:r w:rsidRPr="007505DA">
        <w:rPr>
          <w:rFonts w:ascii="Times New Roman" w:eastAsiaTheme="minorHAnsi" w:hAnsi="Times New Roman"/>
          <w:sz w:val="24"/>
          <w:szCs w:val="24"/>
        </w:rPr>
        <w:t xml:space="preserve"> </w:t>
      </w:r>
      <w:r w:rsidR="00181FEC" w:rsidRPr="007505DA">
        <w:rPr>
          <w:rFonts w:ascii="Times New Roman" w:eastAsiaTheme="minorHAnsi" w:hAnsi="Times New Roman"/>
          <w:sz w:val="24"/>
          <w:szCs w:val="24"/>
        </w:rPr>
        <w:t>Особенности формирования реестров счетов и</w:t>
      </w:r>
      <w:r w:rsidR="00181FEC" w:rsidRPr="00834B30">
        <w:rPr>
          <w:rFonts w:ascii="Times New Roman" w:eastAsiaTheme="minorHAnsi" w:hAnsi="Times New Roman"/>
          <w:sz w:val="24"/>
          <w:szCs w:val="24"/>
        </w:rPr>
        <w:t xml:space="preserve"> оплаты медицинской помощи в амбулаторных условиях (в том числе стоматологической медицинской помощи, диспансеризации и медицинских осмотров определенных групп населения), в условиях круглосуточного и дневного стационаров, </w:t>
      </w:r>
      <w:r w:rsidR="00795D7B" w:rsidRPr="00834B30">
        <w:rPr>
          <w:rFonts w:ascii="Times New Roman" w:eastAsiaTheme="minorHAnsi" w:hAnsi="Times New Roman"/>
          <w:sz w:val="24"/>
          <w:szCs w:val="24"/>
        </w:rPr>
        <w:t xml:space="preserve">а также </w:t>
      </w:r>
      <w:r w:rsidR="00181FEC" w:rsidRPr="00834B30">
        <w:rPr>
          <w:rFonts w:ascii="Times New Roman" w:eastAsiaTheme="minorHAnsi" w:hAnsi="Times New Roman"/>
          <w:sz w:val="24"/>
          <w:szCs w:val="24"/>
        </w:rPr>
        <w:t>порядок оплаты скорой медицинской помощи представлены в соответствующих приложениях к тарифному соглашению (</w:t>
      </w:r>
      <w:r w:rsidR="00181FEC" w:rsidRPr="00834B30">
        <w:rPr>
          <w:rFonts w:ascii="Times New Roman" w:eastAsiaTheme="minorHAnsi" w:hAnsi="Times New Roman"/>
          <w:b/>
          <w:bCs/>
          <w:sz w:val="24"/>
          <w:szCs w:val="24"/>
        </w:rPr>
        <w:t>Приложения 1-4</w:t>
      </w:r>
      <w:r w:rsidR="00181FEC" w:rsidRPr="00834B30">
        <w:rPr>
          <w:rFonts w:ascii="Times New Roman" w:eastAsiaTheme="minorHAnsi" w:hAnsi="Times New Roman"/>
          <w:sz w:val="24"/>
          <w:szCs w:val="24"/>
        </w:rPr>
        <w:t xml:space="preserve"> к Тарифному </w:t>
      </w:r>
      <w:r w:rsidR="00181FEC">
        <w:rPr>
          <w:rFonts w:ascii="Times New Roman" w:eastAsiaTheme="minorHAnsi" w:hAnsi="Times New Roman"/>
          <w:sz w:val="24"/>
          <w:szCs w:val="24"/>
        </w:rPr>
        <w:t>соглашению).</w:t>
      </w:r>
    </w:p>
    <w:p w14:paraId="443743A9" w14:textId="77777777" w:rsidR="00EE429C" w:rsidRPr="006518B0" w:rsidRDefault="00EE429C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21C29B5" w14:textId="53047D08" w:rsidR="00181FEC" w:rsidRPr="006518B0" w:rsidRDefault="00181FEC" w:rsidP="00A61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518B0">
        <w:rPr>
          <w:rFonts w:ascii="Times New Roman" w:eastAsiaTheme="minorHAnsi" w:hAnsi="Times New Roman"/>
          <w:sz w:val="24"/>
          <w:szCs w:val="24"/>
        </w:rPr>
        <w:t xml:space="preserve"> </w:t>
      </w:r>
      <w:r w:rsidR="00EE429C" w:rsidRPr="006518B0">
        <w:rPr>
          <w:rFonts w:ascii="Times New Roman" w:eastAsiaTheme="minorHAnsi" w:hAnsi="Times New Roman"/>
          <w:sz w:val="24"/>
          <w:szCs w:val="24"/>
        </w:rPr>
        <w:t>3. Расчет финансового обеспечения на выполнение показателей результативности деятельности медицинск</w:t>
      </w:r>
      <w:r w:rsidR="00EE7AF2">
        <w:rPr>
          <w:rFonts w:ascii="Times New Roman" w:eastAsiaTheme="minorHAnsi" w:hAnsi="Times New Roman"/>
          <w:sz w:val="24"/>
          <w:szCs w:val="24"/>
        </w:rPr>
        <w:t>их</w:t>
      </w:r>
      <w:r w:rsidR="00EE429C" w:rsidRPr="006518B0">
        <w:rPr>
          <w:rFonts w:ascii="Times New Roman" w:eastAsiaTheme="minorHAnsi" w:hAnsi="Times New Roman"/>
          <w:sz w:val="24"/>
          <w:szCs w:val="24"/>
        </w:rPr>
        <w:t xml:space="preserve"> организаци</w:t>
      </w:r>
      <w:r w:rsidR="00EE7AF2">
        <w:rPr>
          <w:rFonts w:ascii="Times New Roman" w:eastAsiaTheme="minorHAnsi" w:hAnsi="Times New Roman"/>
          <w:sz w:val="24"/>
          <w:szCs w:val="24"/>
        </w:rPr>
        <w:t>й</w:t>
      </w:r>
      <w:r w:rsidR="00EE429C" w:rsidRPr="006518B0">
        <w:rPr>
          <w:rFonts w:ascii="Times New Roman" w:eastAsiaTheme="minorHAnsi" w:hAnsi="Times New Roman"/>
          <w:sz w:val="24"/>
          <w:szCs w:val="24"/>
        </w:rPr>
        <w:t xml:space="preserve"> представлен в Таблице 2. </w:t>
      </w:r>
    </w:p>
    <w:p w14:paraId="61745F5F" w14:textId="6EC45BD6" w:rsidR="00612C78" w:rsidRDefault="00612C78" w:rsidP="00612C78">
      <w:pPr>
        <w:spacing w:after="160" w:line="259" w:lineRule="auto"/>
        <w:rPr>
          <w:sz w:val="24"/>
          <w:szCs w:val="24"/>
        </w:rPr>
        <w:sectPr w:rsidR="00612C78" w:rsidSect="00F6375A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A2C7E10" w14:textId="0E63E8C6" w:rsidR="00EE429C" w:rsidRDefault="00EE429C" w:rsidP="00EE429C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14:paraId="68B06555" w14:textId="38E3A364" w:rsidR="00F338F0" w:rsidRDefault="00F338F0" w:rsidP="00F338F0">
      <w:pPr>
        <w:spacing w:after="160" w:line="259" w:lineRule="auto"/>
        <w:rPr>
          <w:sz w:val="24"/>
          <w:szCs w:val="24"/>
        </w:rPr>
      </w:pPr>
      <w:r w:rsidRPr="00EE429C">
        <w:rPr>
          <w:sz w:val="24"/>
          <w:szCs w:val="24"/>
        </w:rPr>
        <w:t>Расчет финансового обеспечения на выполнение показателей результативности деятельности медицинск</w:t>
      </w:r>
      <w:r>
        <w:rPr>
          <w:sz w:val="24"/>
          <w:szCs w:val="24"/>
        </w:rPr>
        <w:t>их</w:t>
      </w:r>
      <w:r w:rsidRPr="00EE429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="004C4830">
        <w:rPr>
          <w:sz w:val="24"/>
          <w:szCs w:val="24"/>
        </w:rPr>
        <w:t xml:space="preserve"> (ПП)</w:t>
      </w:r>
      <w:r>
        <w:rPr>
          <w:sz w:val="24"/>
          <w:szCs w:val="24"/>
        </w:rPr>
        <w:t>.</w:t>
      </w:r>
    </w:p>
    <w:p w14:paraId="2F6E093B" w14:textId="1AE5AD4A" w:rsidR="00FC1B1B" w:rsidRDefault="007F3C92" w:rsidP="00612C78">
      <w:pPr>
        <w:spacing w:after="160" w:line="259" w:lineRule="auto"/>
        <w:rPr>
          <w:sz w:val="24"/>
          <w:szCs w:val="24"/>
        </w:rPr>
      </w:pPr>
      <w:r w:rsidRPr="007F3C92">
        <w:rPr>
          <w:noProof/>
        </w:rPr>
        <w:drawing>
          <wp:inline distT="0" distB="0" distL="0" distR="0" wp14:anchorId="0B2B1734" wp14:editId="004EC30C">
            <wp:extent cx="948690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1098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0129C8E3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65D4C632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4AD60071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1EDF39B6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7C72E6CC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13D18381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3331A69D" w14:textId="77777777" w:rsidR="00FC1B1B" w:rsidRDefault="00FC1B1B" w:rsidP="00612C78">
      <w:pPr>
        <w:spacing w:after="160" w:line="259" w:lineRule="auto"/>
        <w:rPr>
          <w:sz w:val="24"/>
          <w:szCs w:val="24"/>
        </w:rPr>
      </w:pPr>
    </w:p>
    <w:p w14:paraId="538B7D81" w14:textId="67AEAD0C" w:rsidR="00FC1B1B" w:rsidRDefault="00FC1B1B" w:rsidP="00612C78">
      <w:pPr>
        <w:spacing w:after="160" w:line="259" w:lineRule="auto"/>
        <w:rPr>
          <w:sz w:val="24"/>
          <w:szCs w:val="24"/>
        </w:rPr>
        <w:sectPr w:rsidR="00FC1B1B" w:rsidSect="00612C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C3F4882" w14:textId="34152CB4" w:rsidR="004A7176" w:rsidRPr="007378E2" w:rsidRDefault="004A7176" w:rsidP="004A7176">
      <w:pPr>
        <w:jc w:val="center"/>
        <w:rPr>
          <w:sz w:val="24"/>
          <w:szCs w:val="24"/>
        </w:rPr>
      </w:pPr>
      <w:r w:rsidRPr="007378E2">
        <w:rPr>
          <w:sz w:val="24"/>
          <w:szCs w:val="24"/>
        </w:rPr>
        <w:lastRenderedPageBreak/>
        <w:t>Подписи сторон:</w:t>
      </w:r>
    </w:p>
    <w:p w14:paraId="4F092B48" w14:textId="77777777" w:rsidR="00154B7D" w:rsidRPr="007378E2" w:rsidRDefault="00154B7D" w:rsidP="004A717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14:paraId="73FADB5A" w14:textId="77777777" w:rsidR="00D2771D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 xml:space="preserve">Директор </w:t>
      </w:r>
    </w:p>
    <w:p w14:paraId="4EC64E0A" w14:textId="35A41D0A" w:rsidR="004A7176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Департамента здравоохранения</w:t>
      </w:r>
    </w:p>
    <w:p w14:paraId="28ACA62F" w14:textId="7702C2E4" w:rsidR="004A7176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 xml:space="preserve">Ханты-Мансийского автономного округа – Югры    </w:t>
      </w:r>
      <w:r w:rsidR="00F6375A">
        <w:rPr>
          <w:sz w:val="28"/>
          <w:szCs w:val="28"/>
        </w:rPr>
        <w:t xml:space="preserve">             </w:t>
      </w:r>
      <w:r w:rsidR="00F6375A" w:rsidRPr="00F6375A">
        <w:rPr>
          <w:sz w:val="28"/>
          <w:szCs w:val="28"/>
        </w:rPr>
        <w:t xml:space="preserve">          </w:t>
      </w:r>
      <w:r w:rsidR="00A831AA">
        <w:rPr>
          <w:sz w:val="28"/>
          <w:szCs w:val="28"/>
        </w:rPr>
        <w:t xml:space="preserve">  </w:t>
      </w:r>
      <w:r w:rsidR="00F6375A">
        <w:rPr>
          <w:sz w:val="28"/>
          <w:szCs w:val="28"/>
        </w:rPr>
        <w:t xml:space="preserve">        </w:t>
      </w:r>
      <w:r w:rsidRPr="007378E2">
        <w:rPr>
          <w:sz w:val="24"/>
          <w:szCs w:val="24"/>
        </w:rPr>
        <w:t xml:space="preserve">  </w:t>
      </w:r>
      <w:r w:rsidR="00DE01B0" w:rsidRPr="007378E2">
        <w:rPr>
          <w:sz w:val="24"/>
          <w:szCs w:val="24"/>
        </w:rPr>
        <w:t xml:space="preserve">  </w:t>
      </w:r>
      <w:r w:rsidRPr="007378E2">
        <w:rPr>
          <w:sz w:val="24"/>
          <w:szCs w:val="24"/>
        </w:rPr>
        <w:t xml:space="preserve">   А.А. Добровольский</w:t>
      </w:r>
    </w:p>
    <w:p w14:paraId="79B7A523" w14:textId="2661BD3B" w:rsidR="00B75B4F" w:rsidRPr="007378E2" w:rsidRDefault="00B75B4F" w:rsidP="004A7176">
      <w:pPr>
        <w:contextualSpacing/>
        <w:jc w:val="both"/>
        <w:rPr>
          <w:sz w:val="24"/>
          <w:szCs w:val="24"/>
        </w:rPr>
      </w:pPr>
    </w:p>
    <w:p w14:paraId="0EA539FB" w14:textId="15E53F10" w:rsidR="00546E94" w:rsidRDefault="00546E94" w:rsidP="004A7176">
      <w:pPr>
        <w:contextualSpacing/>
        <w:jc w:val="both"/>
        <w:rPr>
          <w:sz w:val="24"/>
          <w:szCs w:val="24"/>
        </w:rPr>
      </w:pPr>
    </w:p>
    <w:p w14:paraId="16B106C8" w14:textId="77777777" w:rsidR="00DD748F" w:rsidRPr="007378E2" w:rsidRDefault="00DD748F" w:rsidP="004A7176">
      <w:pPr>
        <w:contextualSpacing/>
        <w:jc w:val="both"/>
        <w:rPr>
          <w:sz w:val="24"/>
          <w:szCs w:val="24"/>
        </w:rPr>
      </w:pPr>
    </w:p>
    <w:p w14:paraId="08296758" w14:textId="77777777" w:rsidR="00D2771D" w:rsidRPr="007378E2" w:rsidRDefault="00C946A1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Д</w:t>
      </w:r>
      <w:r w:rsidR="004A7176" w:rsidRPr="007378E2">
        <w:rPr>
          <w:sz w:val="24"/>
          <w:szCs w:val="24"/>
        </w:rPr>
        <w:t xml:space="preserve">иректор </w:t>
      </w:r>
    </w:p>
    <w:p w14:paraId="3E6757D3" w14:textId="79BDF9E9" w:rsidR="004A7176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Территориального фонда</w:t>
      </w:r>
    </w:p>
    <w:p w14:paraId="1DA104BC" w14:textId="77777777" w:rsidR="004A7176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 xml:space="preserve">обязательного медицинского страхования </w:t>
      </w:r>
    </w:p>
    <w:p w14:paraId="453F53EC" w14:textId="2F10BE18" w:rsidR="004A7176" w:rsidRPr="007378E2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Ханты-Мансийского автономного округа – Югры</w:t>
      </w:r>
      <w:r w:rsidRPr="007378E2">
        <w:rPr>
          <w:sz w:val="24"/>
          <w:szCs w:val="24"/>
        </w:rPr>
        <w:tab/>
      </w:r>
      <w:r w:rsidR="00F6375A">
        <w:rPr>
          <w:sz w:val="28"/>
          <w:szCs w:val="28"/>
        </w:rPr>
        <w:t xml:space="preserve">                 </w:t>
      </w:r>
      <w:r w:rsidR="00F6375A" w:rsidRPr="00F6375A">
        <w:rPr>
          <w:sz w:val="28"/>
          <w:szCs w:val="28"/>
        </w:rPr>
        <w:t xml:space="preserve"> </w:t>
      </w:r>
      <w:r w:rsidR="00F6375A">
        <w:rPr>
          <w:sz w:val="28"/>
          <w:szCs w:val="28"/>
        </w:rPr>
        <w:t xml:space="preserve">            </w:t>
      </w:r>
      <w:r w:rsidRPr="007378E2">
        <w:rPr>
          <w:sz w:val="24"/>
          <w:szCs w:val="24"/>
        </w:rPr>
        <w:tab/>
        <w:t xml:space="preserve">        </w:t>
      </w:r>
      <w:r w:rsidR="00F6375A" w:rsidRPr="00F6375A">
        <w:rPr>
          <w:sz w:val="24"/>
          <w:szCs w:val="24"/>
        </w:rPr>
        <w:t xml:space="preserve">       </w:t>
      </w:r>
      <w:r w:rsidRPr="007378E2">
        <w:rPr>
          <w:sz w:val="24"/>
          <w:szCs w:val="24"/>
        </w:rPr>
        <w:t xml:space="preserve">  А.П. Фучежи</w:t>
      </w:r>
    </w:p>
    <w:p w14:paraId="1B7C6ADB" w14:textId="205DE274" w:rsidR="00A2201F" w:rsidRDefault="00A2201F" w:rsidP="004A7176">
      <w:pPr>
        <w:contextualSpacing/>
        <w:jc w:val="both"/>
        <w:rPr>
          <w:sz w:val="24"/>
          <w:szCs w:val="24"/>
        </w:rPr>
      </w:pPr>
    </w:p>
    <w:p w14:paraId="4CC52DAB" w14:textId="77777777" w:rsidR="00DD748F" w:rsidRPr="007378E2" w:rsidRDefault="00DD748F" w:rsidP="004A7176">
      <w:pPr>
        <w:contextualSpacing/>
        <w:jc w:val="both"/>
        <w:rPr>
          <w:sz w:val="24"/>
          <w:szCs w:val="24"/>
        </w:rPr>
      </w:pPr>
    </w:p>
    <w:p w14:paraId="78FBD4F5" w14:textId="77777777" w:rsidR="00546E94" w:rsidRPr="007378E2" w:rsidRDefault="00546E94" w:rsidP="004A7176">
      <w:pPr>
        <w:contextualSpacing/>
        <w:jc w:val="both"/>
        <w:rPr>
          <w:sz w:val="24"/>
          <w:szCs w:val="24"/>
        </w:rPr>
      </w:pPr>
    </w:p>
    <w:p w14:paraId="1D7F4031" w14:textId="77777777" w:rsidR="00D2771D" w:rsidRPr="007378E2" w:rsidRDefault="00C946A1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Д</w:t>
      </w:r>
      <w:r w:rsidR="004A7176" w:rsidRPr="007378E2">
        <w:rPr>
          <w:sz w:val="24"/>
          <w:szCs w:val="24"/>
        </w:rPr>
        <w:t>иректор</w:t>
      </w:r>
      <w:r w:rsidRPr="007378E2">
        <w:rPr>
          <w:sz w:val="24"/>
          <w:szCs w:val="24"/>
        </w:rPr>
        <w:t xml:space="preserve"> </w:t>
      </w:r>
    </w:p>
    <w:p w14:paraId="7652F07F" w14:textId="18060DAE" w:rsidR="00D2771D" w:rsidRPr="007378E2" w:rsidRDefault="00D2771D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Ф</w:t>
      </w:r>
      <w:r w:rsidR="00C946A1" w:rsidRPr="007378E2">
        <w:rPr>
          <w:sz w:val="24"/>
          <w:szCs w:val="24"/>
        </w:rPr>
        <w:t>илиала</w:t>
      </w:r>
      <w:r w:rsidRPr="007378E2">
        <w:rPr>
          <w:sz w:val="24"/>
          <w:szCs w:val="24"/>
        </w:rPr>
        <w:t xml:space="preserve"> </w:t>
      </w:r>
      <w:r w:rsidR="00C946A1" w:rsidRPr="007378E2">
        <w:rPr>
          <w:sz w:val="24"/>
          <w:szCs w:val="24"/>
        </w:rPr>
        <w:t>ООО «Капитал М</w:t>
      </w:r>
      <w:r w:rsidRPr="007378E2">
        <w:rPr>
          <w:sz w:val="24"/>
          <w:szCs w:val="24"/>
        </w:rPr>
        <w:t>С</w:t>
      </w:r>
      <w:r w:rsidR="00C946A1" w:rsidRPr="007378E2">
        <w:rPr>
          <w:sz w:val="24"/>
          <w:szCs w:val="24"/>
        </w:rPr>
        <w:t xml:space="preserve">» </w:t>
      </w:r>
    </w:p>
    <w:p w14:paraId="271A96E4" w14:textId="7DED44B3" w:rsidR="004A7176" w:rsidRDefault="00C946A1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в</w:t>
      </w:r>
      <w:r w:rsidR="00D2771D" w:rsidRPr="007378E2">
        <w:rPr>
          <w:sz w:val="24"/>
          <w:szCs w:val="24"/>
        </w:rPr>
        <w:t xml:space="preserve"> </w:t>
      </w:r>
      <w:r w:rsidR="004A7176" w:rsidRPr="007378E2">
        <w:rPr>
          <w:sz w:val="24"/>
          <w:szCs w:val="24"/>
        </w:rPr>
        <w:t>Ханты-</w:t>
      </w:r>
      <w:r w:rsidRPr="007378E2">
        <w:rPr>
          <w:sz w:val="24"/>
          <w:szCs w:val="24"/>
        </w:rPr>
        <w:t xml:space="preserve">Мансийском автономном округе </w:t>
      </w:r>
      <w:r w:rsidR="004A7176" w:rsidRPr="007378E2">
        <w:rPr>
          <w:sz w:val="24"/>
          <w:szCs w:val="24"/>
        </w:rPr>
        <w:t xml:space="preserve">– </w:t>
      </w:r>
      <w:r w:rsidRPr="007378E2">
        <w:rPr>
          <w:sz w:val="24"/>
          <w:szCs w:val="24"/>
        </w:rPr>
        <w:t xml:space="preserve">Югре       </w:t>
      </w:r>
      <w:r w:rsidR="00A831AA">
        <w:rPr>
          <w:sz w:val="28"/>
          <w:szCs w:val="28"/>
        </w:rPr>
        <w:t xml:space="preserve">                        </w:t>
      </w:r>
      <w:r w:rsidR="00F6375A" w:rsidRPr="00F6375A">
        <w:rPr>
          <w:sz w:val="28"/>
          <w:szCs w:val="28"/>
        </w:rPr>
        <w:t xml:space="preserve">        </w:t>
      </w:r>
      <w:r w:rsidR="00F6375A">
        <w:rPr>
          <w:sz w:val="28"/>
          <w:szCs w:val="28"/>
        </w:rPr>
        <w:t xml:space="preserve">      </w:t>
      </w:r>
      <w:r w:rsidR="00DE01B0" w:rsidRPr="007378E2">
        <w:rPr>
          <w:sz w:val="24"/>
          <w:szCs w:val="24"/>
        </w:rPr>
        <w:t xml:space="preserve">  </w:t>
      </w:r>
      <w:r w:rsidR="004A7176" w:rsidRPr="007378E2">
        <w:rPr>
          <w:sz w:val="24"/>
          <w:szCs w:val="24"/>
        </w:rPr>
        <w:t xml:space="preserve">   </w:t>
      </w:r>
      <w:r w:rsidRPr="007378E2">
        <w:rPr>
          <w:sz w:val="24"/>
          <w:szCs w:val="24"/>
        </w:rPr>
        <w:t>И</w:t>
      </w:r>
      <w:r w:rsidR="004A7176" w:rsidRPr="007378E2">
        <w:rPr>
          <w:sz w:val="24"/>
          <w:szCs w:val="24"/>
        </w:rPr>
        <w:t>.</w:t>
      </w:r>
      <w:r w:rsidRPr="007378E2">
        <w:rPr>
          <w:sz w:val="24"/>
          <w:szCs w:val="24"/>
        </w:rPr>
        <w:t>Ю</w:t>
      </w:r>
      <w:r w:rsidR="004A7176" w:rsidRPr="007378E2">
        <w:rPr>
          <w:sz w:val="24"/>
          <w:szCs w:val="24"/>
        </w:rPr>
        <w:t xml:space="preserve">. </w:t>
      </w:r>
      <w:r w:rsidRPr="007378E2">
        <w:rPr>
          <w:sz w:val="24"/>
          <w:szCs w:val="24"/>
        </w:rPr>
        <w:t>Кузнецова</w:t>
      </w:r>
    </w:p>
    <w:p w14:paraId="791B2447" w14:textId="77777777" w:rsidR="00ED2F17" w:rsidRPr="007378E2" w:rsidRDefault="00ED2F17" w:rsidP="004A7176">
      <w:pPr>
        <w:contextualSpacing/>
        <w:jc w:val="both"/>
        <w:rPr>
          <w:sz w:val="24"/>
          <w:szCs w:val="24"/>
        </w:rPr>
      </w:pPr>
    </w:p>
    <w:p w14:paraId="6FA0539F" w14:textId="4375D56F" w:rsidR="00546E94" w:rsidRDefault="00546E94" w:rsidP="004A7176">
      <w:pPr>
        <w:jc w:val="both"/>
        <w:rPr>
          <w:sz w:val="24"/>
          <w:szCs w:val="24"/>
        </w:rPr>
      </w:pPr>
    </w:p>
    <w:p w14:paraId="1A89D4C6" w14:textId="77777777" w:rsidR="00DD748F" w:rsidRPr="007378E2" w:rsidRDefault="00DD748F" w:rsidP="004A7176">
      <w:pPr>
        <w:jc w:val="both"/>
        <w:rPr>
          <w:sz w:val="24"/>
          <w:szCs w:val="24"/>
        </w:rPr>
      </w:pPr>
    </w:p>
    <w:p w14:paraId="4A434427" w14:textId="77777777" w:rsidR="00B75B4F" w:rsidRPr="007378E2" w:rsidRDefault="00C946A1" w:rsidP="004A7176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rFonts w:eastAsia="SimSun"/>
          <w:sz w:val="24"/>
          <w:szCs w:val="24"/>
        </w:rPr>
        <w:t>Д</w:t>
      </w:r>
      <w:r w:rsidR="004A7176" w:rsidRPr="007378E2">
        <w:rPr>
          <w:rFonts w:eastAsia="SimSun"/>
          <w:sz w:val="24"/>
          <w:szCs w:val="24"/>
        </w:rPr>
        <w:t xml:space="preserve">иректор </w:t>
      </w:r>
    </w:p>
    <w:p w14:paraId="74EF6005" w14:textId="34BCCE4E" w:rsidR="004A7176" w:rsidRPr="007378E2" w:rsidRDefault="004A7176" w:rsidP="004A7176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rFonts w:eastAsia="SimSun"/>
          <w:sz w:val="24"/>
          <w:szCs w:val="24"/>
        </w:rPr>
        <w:t>Ханты-Мансийского филиала</w:t>
      </w:r>
    </w:p>
    <w:p w14:paraId="1E439BFA" w14:textId="184F0C9A" w:rsidR="004A7176" w:rsidRPr="007378E2" w:rsidRDefault="004A7176" w:rsidP="004A7176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rFonts w:eastAsia="SimSun"/>
          <w:sz w:val="24"/>
          <w:szCs w:val="24"/>
        </w:rPr>
        <w:t xml:space="preserve">ООО «АльфаСтрахование-ОМС»                                  </w:t>
      </w:r>
      <w:r w:rsidR="00A831AA">
        <w:rPr>
          <w:sz w:val="28"/>
          <w:szCs w:val="28"/>
        </w:rPr>
        <w:t xml:space="preserve">                            </w:t>
      </w:r>
      <w:r w:rsidR="00F6375A">
        <w:rPr>
          <w:sz w:val="28"/>
          <w:szCs w:val="28"/>
        </w:rPr>
        <w:t xml:space="preserve"> </w:t>
      </w:r>
      <w:r w:rsidRPr="007378E2">
        <w:rPr>
          <w:rFonts w:eastAsia="SimSun"/>
          <w:sz w:val="24"/>
          <w:szCs w:val="24"/>
        </w:rPr>
        <w:t xml:space="preserve">   </w:t>
      </w:r>
      <w:r w:rsidR="00DE01B0" w:rsidRPr="007378E2">
        <w:rPr>
          <w:rFonts w:eastAsia="SimSun"/>
          <w:sz w:val="24"/>
          <w:szCs w:val="24"/>
        </w:rPr>
        <w:t xml:space="preserve">  </w:t>
      </w:r>
      <w:r w:rsidRPr="007378E2">
        <w:rPr>
          <w:rFonts w:eastAsia="SimSun"/>
          <w:sz w:val="24"/>
          <w:szCs w:val="24"/>
        </w:rPr>
        <w:t xml:space="preserve"> </w:t>
      </w:r>
      <w:r w:rsidR="00F6375A" w:rsidRPr="00F6375A">
        <w:rPr>
          <w:rFonts w:eastAsia="SimSun"/>
          <w:sz w:val="24"/>
          <w:szCs w:val="24"/>
        </w:rPr>
        <w:t xml:space="preserve">             </w:t>
      </w:r>
      <w:r w:rsidRPr="007378E2">
        <w:rPr>
          <w:rFonts w:eastAsia="SimSun"/>
          <w:sz w:val="24"/>
          <w:szCs w:val="24"/>
        </w:rPr>
        <w:t xml:space="preserve">  М.А. Соловей</w:t>
      </w:r>
    </w:p>
    <w:p w14:paraId="22CC008E" w14:textId="34B4746A" w:rsidR="00B75B4F" w:rsidRDefault="00B75B4F" w:rsidP="004A7176">
      <w:pPr>
        <w:contextualSpacing/>
        <w:jc w:val="both"/>
        <w:rPr>
          <w:rFonts w:eastAsia="SimSun"/>
          <w:sz w:val="24"/>
          <w:szCs w:val="24"/>
        </w:rPr>
      </w:pPr>
    </w:p>
    <w:p w14:paraId="09E2E11A" w14:textId="77777777" w:rsidR="00DD748F" w:rsidRPr="007378E2" w:rsidRDefault="00DD748F" w:rsidP="004A7176">
      <w:pPr>
        <w:contextualSpacing/>
        <w:jc w:val="both"/>
        <w:rPr>
          <w:rFonts w:eastAsia="SimSun"/>
          <w:sz w:val="24"/>
          <w:szCs w:val="24"/>
        </w:rPr>
      </w:pPr>
    </w:p>
    <w:p w14:paraId="5EA220C0" w14:textId="77777777" w:rsidR="00546E94" w:rsidRPr="007378E2" w:rsidRDefault="00546E94" w:rsidP="004A7176">
      <w:pPr>
        <w:contextualSpacing/>
        <w:jc w:val="both"/>
        <w:rPr>
          <w:rFonts w:eastAsia="SimSun"/>
          <w:sz w:val="24"/>
          <w:szCs w:val="24"/>
        </w:rPr>
      </w:pPr>
    </w:p>
    <w:p w14:paraId="73CD039C" w14:textId="70F66F54" w:rsidR="00776B6B" w:rsidRPr="007378E2" w:rsidRDefault="00311188" w:rsidP="00311188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rFonts w:eastAsia="SimSun"/>
          <w:sz w:val="24"/>
          <w:szCs w:val="24"/>
        </w:rPr>
        <w:t xml:space="preserve">Председатель </w:t>
      </w:r>
      <w:r w:rsidR="00776B6B" w:rsidRPr="007378E2">
        <w:rPr>
          <w:rFonts w:eastAsia="SimSun"/>
          <w:sz w:val="24"/>
          <w:szCs w:val="24"/>
        </w:rPr>
        <w:t>п</w:t>
      </w:r>
      <w:r w:rsidRPr="007378E2">
        <w:rPr>
          <w:rFonts w:eastAsia="SimSun"/>
          <w:sz w:val="24"/>
          <w:szCs w:val="24"/>
        </w:rPr>
        <w:t xml:space="preserve">равления </w:t>
      </w:r>
      <w:r w:rsidR="00776B6B" w:rsidRPr="007378E2">
        <w:rPr>
          <w:rFonts w:eastAsia="SimSun"/>
          <w:sz w:val="24"/>
          <w:szCs w:val="24"/>
        </w:rPr>
        <w:t>Некоммерческого</w:t>
      </w:r>
    </w:p>
    <w:p w14:paraId="7943E841" w14:textId="2DB2DD02" w:rsidR="00311188" w:rsidRPr="007378E2" w:rsidRDefault="00776B6B" w:rsidP="00311188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rFonts w:eastAsia="SimSun"/>
          <w:sz w:val="24"/>
          <w:szCs w:val="24"/>
        </w:rPr>
        <w:t xml:space="preserve">партнерства </w:t>
      </w:r>
      <w:r w:rsidR="00311188" w:rsidRPr="007378E2">
        <w:rPr>
          <w:rFonts w:eastAsia="SimSun"/>
          <w:sz w:val="24"/>
          <w:szCs w:val="24"/>
        </w:rPr>
        <w:t>«Ассоциация работников</w:t>
      </w:r>
    </w:p>
    <w:p w14:paraId="3D31FBC7" w14:textId="77777777" w:rsidR="00311188" w:rsidRPr="007378E2" w:rsidRDefault="00311188" w:rsidP="00311188">
      <w:pPr>
        <w:contextualSpacing/>
        <w:jc w:val="both"/>
        <w:rPr>
          <w:sz w:val="24"/>
          <w:szCs w:val="24"/>
        </w:rPr>
      </w:pPr>
      <w:r w:rsidRPr="007378E2">
        <w:rPr>
          <w:rFonts w:eastAsia="SimSun"/>
          <w:sz w:val="24"/>
          <w:szCs w:val="24"/>
        </w:rPr>
        <w:t xml:space="preserve">здравоохранения </w:t>
      </w:r>
      <w:r w:rsidRPr="007378E2">
        <w:rPr>
          <w:sz w:val="24"/>
          <w:szCs w:val="24"/>
        </w:rPr>
        <w:t xml:space="preserve">Ханты-Мансийского </w:t>
      </w:r>
    </w:p>
    <w:p w14:paraId="54EF800E" w14:textId="7F1787BD" w:rsidR="004A7176" w:rsidRPr="007378E2" w:rsidRDefault="00311188" w:rsidP="00311188">
      <w:pPr>
        <w:contextualSpacing/>
        <w:jc w:val="both"/>
        <w:rPr>
          <w:rFonts w:eastAsia="SimSun"/>
          <w:sz w:val="24"/>
          <w:szCs w:val="24"/>
        </w:rPr>
      </w:pPr>
      <w:r w:rsidRPr="007378E2">
        <w:rPr>
          <w:sz w:val="24"/>
          <w:szCs w:val="24"/>
        </w:rPr>
        <w:t>автономного округа – Югры</w:t>
      </w:r>
      <w:r w:rsidRPr="007378E2">
        <w:rPr>
          <w:rFonts w:eastAsia="SimSun"/>
          <w:sz w:val="24"/>
          <w:szCs w:val="24"/>
        </w:rPr>
        <w:t xml:space="preserve">»                   </w:t>
      </w:r>
      <w:r w:rsidR="004A7176" w:rsidRPr="007378E2">
        <w:rPr>
          <w:rFonts w:eastAsia="SimSun"/>
          <w:sz w:val="24"/>
          <w:szCs w:val="24"/>
        </w:rPr>
        <w:t xml:space="preserve">   </w:t>
      </w:r>
      <w:r w:rsidRPr="007378E2">
        <w:rPr>
          <w:rFonts w:eastAsia="SimSun"/>
          <w:sz w:val="24"/>
          <w:szCs w:val="24"/>
        </w:rPr>
        <w:t xml:space="preserve">                </w:t>
      </w:r>
      <w:r w:rsidR="004A7176" w:rsidRPr="007378E2">
        <w:rPr>
          <w:rFonts w:eastAsia="SimSun"/>
          <w:sz w:val="24"/>
          <w:szCs w:val="24"/>
        </w:rPr>
        <w:t xml:space="preserve">   </w:t>
      </w:r>
      <w:r w:rsidR="00A831AA">
        <w:rPr>
          <w:sz w:val="28"/>
          <w:szCs w:val="28"/>
        </w:rPr>
        <w:t xml:space="preserve">                            </w:t>
      </w:r>
      <w:r w:rsidR="00F6375A">
        <w:rPr>
          <w:sz w:val="28"/>
          <w:szCs w:val="28"/>
        </w:rPr>
        <w:t xml:space="preserve"> </w:t>
      </w:r>
      <w:r w:rsidR="00A831AA">
        <w:rPr>
          <w:sz w:val="28"/>
          <w:szCs w:val="28"/>
        </w:rPr>
        <w:t xml:space="preserve">  </w:t>
      </w:r>
      <w:r w:rsidR="00F6375A" w:rsidRPr="00F6375A">
        <w:rPr>
          <w:sz w:val="28"/>
          <w:szCs w:val="28"/>
        </w:rPr>
        <w:t xml:space="preserve">        </w:t>
      </w:r>
      <w:r w:rsidR="004A7176" w:rsidRPr="007378E2">
        <w:rPr>
          <w:rFonts w:eastAsia="SimSun"/>
          <w:sz w:val="24"/>
          <w:szCs w:val="24"/>
        </w:rPr>
        <w:t xml:space="preserve"> </w:t>
      </w:r>
      <w:r w:rsidRPr="007378E2">
        <w:rPr>
          <w:rFonts w:eastAsia="SimSun"/>
          <w:sz w:val="24"/>
          <w:szCs w:val="24"/>
        </w:rPr>
        <w:t xml:space="preserve">     </w:t>
      </w:r>
      <w:r w:rsidR="00A831AA">
        <w:rPr>
          <w:rFonts w:eastAsia="SimSun"/>
          <w:sz w:val="24"/>
          <w:szCs w:val="24"/>
        </w:rPr>
        <w:t>В.А. Гильванов</w:t>
      </w:r>
    </w:p>
    <w:p w14:paraId="0310734E" w14:textId="0CCF5612" w:rsidR="004A7176" w:rsidRPr="007378E2" w:rsidRDefault="004A7176" w:rsidP="004A7176">
      <w:pPr>
        <w:contextualSpacing/>
        <w:jc w:val="both"/>
        <w:rPr>
          <w:rFonts w:eastAsia="SimSun"/>
          <w:sz w:val="24"/>
          <w:szCs w:val="24"/>
        </w:rPr>
      </w:pPr>
    </w:p>
    <w:p w14:paraId="0925AEBC" w14:textId="5FE246B6" w:rsidR="00546E94" w:rsidRDefault="00546E94" w:rsidP="004A7176">
      <w:pPr>
        <w:contextualSpacing/>
        <w:jc w:val="both"/>
        <w:rPr>
          <w:rFonts w:eastAsia="SimSun"/>
          <w:sz w:val="24"/>
          <w:szCs w:val="24"/>
        </w:rPr>
      </w:pPr>
    </w:p>
    <w:p w14:paraId="06BF8AAA" w14:textId="77777777" w:rsidR="00DD748F" w:rsidRPr="007378E2" w:rsidRDefault="00DD748F" w:rsidP="004A7176">
      <w:pPr>
        <w:contextualSpacing/>
        <w:jc w:val="both"/>
        <w:rPr>
          <w:rFonts w:eastAsia="SimSun"/>
          <w:sz w:val="24"/>
          <w:szCs w:val="24"/>
        </w:rPr>
      </w:pPr>
    </w:p>
    <w:p w14:paraId="0377247D" w14:textId="40D2F804" w:rsidR="004A7176" w:rsidRPr="007378E2" w:rsidRDefault="00C946A1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П</w:t>
      </w:r>
      <w:r w:rsidR="004A7176" w:rsidRPr="007378E2">
        <w:rPr>
          <w:sz w:val="24"/>
          <w:szCs w:val="24"/>
        </w:rPr>
        <w:t>редседатель окружной организации</w:t>
      </w:r>
    </w:p>
    <w:p w14:paraId="0CBF9087" w14:textId="70E4EE15" w:rsidR="004A7176" w:rsidRPr="004A7176" w:rsidRDefault="004A7176" w:rsidP="004A7176">
      <w:pPr>
        <w:contextualSpacing/>
        <w:jc w:val="both"/>
        <w:rPr>
          <w:sz w:val="24"/>
          <w:szCs w:val="24"/>
        </w:rPr>
      </w:pPr>
      <w:r w:rsidRPr="007378E2">
        <w:rPr>
          <w:sz w:val="24"/>
          <w:szCs w:val="24"/>
        </w:rPr>
        <w:t>профсоюза работников здравоохранения РФ</w:t>
      </w:r>
      <w:r w:rsidRPr="007378E2">
        <w:rPr>
          <w:sz w:val="24"/>
          <w:szCs w:val="24"/>
        </w:rPr>
        <w:tab/>
        <w:t xml:space="preserve">        </w:t>
      </w:r>
      <w:r w:rsidR="00F6375A">
        <w:rPr>
          <w:sz w:val="28"/>
          <w:szCs w:val="28"/>
        </w:rPr>
        <w:t xml:space="preserve">                                 </w:t>
      </w:r>
      <w:r w:rsidR="00F6375A" w:rsidRPr="00F6375A">
        <w:rPr>
          <w:sz w:val="28"/>
          <w:szCs w:val="28"/>
        </w:rPr>
        <w:t xml:space="preserve">         </w:t>
      </w:r>
      <w:r w:rsidR="0045106B" w:rsidRPr="007378E2">
        <w:rPr>
          <w:sz w:val="24"/>
          <w:szCs w:val="24"/>
        </w:rPr>
        <w:t>О.Г.</w:t>
      </w:r>
      <w:r w:rsidRPr="007378E2">
        <w:rPr>
          <w:sz w:val="24"/>
          <w:szCs w:val="24"/>
        </w:rPr>
        <w:t xml:space="preserve"> Меньшикова</w:t>
      </w:r>
    </w:p>
    <w:p w14:paraId="0624AB6B" w14:textId="77777777" w:rsidR="003C4745" w:rsidRDefault="003C4745" w:rsidP="00463645">
      <w:pPr>
        <w:jc w:val="center"/>
      </w:pPr>
    </w:p>
    <w:sectPr w:rsidR="003C4745" w:rsidSect="00F637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A66C" w14:textId="77777777" w:rsidR="00ED3244" w:rsidRDefault="00ED3244" w:rsidP="002F688E">
      <w:r>
        <w:separator/>
      </w:r>
    </w:p>
  </w:endnote>
  <w:endnote w:type="continuationSeparator" w:id="0">
    <w:p w14:paraId="1CD8954C" w14:textId="77777777" w:rsidR="00ED3244" w:rsidRDefault="00ED3244" w:rsidP="002F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56518"/>
      <w:docPartObj>
        <w:docPartGallery w:val="Page Numbers (Bottom of Page)"/>
        <w:docPartUnique/>
      </w:docPartObj>
    </w:sdtPr>
    <w:sdtEndPr/>
    <w:sdtContent>
      <w:p w14:paraId="6E50A526" w14:textId="79CDD0D0" w:rsidR="002F688E" w:rsidRDefault="002F688E" w:rsidP="00D41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27">
          <w:rPr>
            <w:noProof/>
          </w:rPr>
          <w:t>1</w:t>
        </w:r>
        <w:r>
          <w:fldChar w:fldCharType="end"/>
        </w:r>
      </w:p>
    </w:sdtContent>
  </w:sdt>
  <w:p w14:paraId="304DF4FE" w14:textId="77777777" w:rsidR="002F688E" w:rsidRDefault="002F68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0159" w14:textId="77777777" w:rsidR="00ED3244" w:rsidRDefault="00ED3244" w:rsidP="002F688E">
      <w:r>
        <w:separator/>
      </w:r>
    </w:p>
  </w:footnote>
  <w:footnote w:type="continuationSeparator" w:id="0">
    <w:p w14:paraId="6E45F166" w14:textId="77777777" w:rsidR="00ED3244" w:rsidRDefault="00ED3244" w:rsidP="002F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09"/>
    <w:multiLevelType w:val="hybridMultilevel"/>
    <w:tmpl w:val="63145086"/>
    <w:lvl w:ilvl="0" w:tplc="7B7E2CC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F52DDF"/>
    <w:multiLevelType w:val="multilevel"/>
    <w:tmpl w:val="5BA08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A40B0B"/>
    <w:multiLevelType w:val="hybridMultilevel"/>
    <w:tmpl w:val="3C8E71AE"/>
    <w:lvl w:ilvl="0" w:tplc="0B10C1BC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A5E54"/>
    <w:multiLevelType w:val="hybridMultilevel"/>
    <w:tmpl w:val="696E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D7477"/>
    <w:multiLevelType w:val="hybridMultilevel"/>
    <w:tmpl w:val="2AB010F6"/>
    <w:lvl w:ilvl="0" w:tplc="018CB132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8016B7"/>
    <w:multiLevelType w:val="hybridMultilevel"/>
    <w:tmpl w:val="5160563C"/>
    <w:lvl w:ilvl="0" w:tplc="D076EA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E47C2"/>
    <w:multiLevelType w:val="hybridMultilevel"/>
    <w:tmpl w:val="50D67DA8"/>
    <w:lvl w:ilvl="0" w:tplc="42C63B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DAE2DA9"/>
    <w:multiLevelType w:val="hybridMultilevel"/>
    <w:tmpl w:val="D408CABA"/>
    <w:lvl w:ilvl="0" w:tplc="0B10C1B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F2CAF"/>
    <w:multiLevelType w:val="hybridMultilevel"/>
    <w:tmpl w:val="ABC89CB4"/>
    <w:lvl w:ilvl="0" w:tplc="054A5F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6C3D"/>
    <w:multiLevelType w:val="hybridMultilevel"/>
    <w:tmpl w:val="2ADEF0E2"/>
    <w:lvl w:ilvl="0" w:tplc="425E79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002F8"/>
    <w:multiLevelType w:val="multilevel"/>
    <w:tmpl w:val="5BA08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7809AA"/>
    <w:multiLevelType w:val="hybridMultilevel"/>
    <w:tmpl w:val="01E06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53216"/>
    <w:multiLevelType w:val="hybridMultilevel"/>
    <w:tmpl w:val="F8B04480"/>
    <w:lvl w:ilvl="0" w:tplc="769EFB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E745E6"/>
    <w:multiLevelType w:val="hybridMultilevel"/>
    <w:tmpl w:val="B24A5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9"/>
    <w:rsid w:val="00000C62"/>
    <w:rsid w:val="00007E8E"/>
    <w:rsid w:val="0001061A"/>
    <w:rsid w:val="00016377"/>
    <w:rsid w:val="00017174"/>
    <w:rsid w:val="00017875"/>
    <w:rsid w:val="00024B66"/>
    <w:rsid w:val="00025AA6"/>
    <w:rsid w:val="00025F4F"/>
    <w:rsid w:val="000406BB"/>
    <w:rsid w:val="00044E05"/>
    <w:rsid w:val="00053E93"/>
    <w:rsid w:val="00075486"/>
    <w:rsid w:val="00075CD6"/>
    <w:rsid w:val="000805DF"/>
    <w:rsid w:val="00084388"/>
    <w:rsid w:val="00094795"/>
    <w:rsid w:val="000A6EF2"/>
    <w:rsid w:val="000B22BB"/>
    <w:rsid w:val="000B3DA0"/>
    <w:rsid w:val="000C294C"/>
    <w:rsid w:val="000C73BD"/>
    <w:rsid w:val="000F52DD"/>
    <w:rsid w:val="000F6552"/>
    <w:rsid w:val="00100FBC"/>
    <w:rsid w:val="001129BB"/>
    <w:rsid w:val="001137C9"/>
    <w:rsid w:val="0012241A"/>
    <w:rsid w:val="001236A2"/>
    <w:rsid w:val="001240AA"/>
    <w:rsid w:val="0015314D"/>
    <w:rsid w:val="00154A59"/>
    <w:rsid w:val="00154B7D"/>
    <w:rsid w:val="00161E9C"/>
    <w:rsid w:val="0016313A"/>
    <w:rsid w:val="00174ED6"/>
    <w:rsid w:val="00181FEC"/>
    <w:rsid w:val="001837CE"/>
    <w:rsid w:val="001918CE"/>
    <w:rsid w:val="001961FD"/>
    <w:rsid w:val="00196E3E"/>
    <w:rsid w:val="001A54FC"/>
    <w:rsid w:val="001A60C1"/>
    <w:rsid w:val="001B0048"/>
    <w:rsid w:val="001B76C1"/>
    <w:rsid w:val="001C2092"/>
    <w:rsid w:val="001E2B5E"/>
    <w:rsid w:val="00212EF2"/>
    <w:rsid w:val="00214005"/>
    <w:rsid w:val="00215103"/>
    <w:rsid w:val="00221882"/>
    <w:rsid w:val="0022778F"/>
    <w:rsid w:val="0024004C"/>
    <w:rsid w:val="002408CD"/>
    <w:rsid w:val="00243D48"/>
    <w:rsid w:val="00244691"/>
    <w:rsid w:val="00244E85"/>
    <w:rsid w:val="00245A3C"/>
    <w:rsid w:val="00252CD6"/>
    <w:rsid w:val="0025401B"/>
    <w:rsid w:val="00280208"/>
    <w:rsid w:val="00287272"/>
    <w:rsid w:val="002A4EC2"/>
    <w:rsid w:val="002A507B"/>
    <w:rsid w:val="002B09E9"/>
    <w:rsid w:val="002B32D6"/>
    <w:rsid w:val="002B45AC"/>
    <w:rsid w:val="002D66D0"/>
    <w:rsid w:val="002E2D94"/>
    <w:rsid w:val="002E5C0C"/>
    <w:rsid w:val="002E7D73"/>
    <w:rsid w:val="002F3811"/>
    <w:rsid w:val="002F688E"/>
    <w:rsid w:val="00311188"/>
    <w:rsid w:val="00312C42"/>
    <w:rsid w:val="0031411C"/>
    <w:rsid w:val="0031412F"/>
    <w:rsid w:val="00317123"/>
    <w:rsid w:val="00321C71"/>
    <w:rsid w:val="003223DD"/>
    <w:rsid w:val="003233F8"/>
    <w:rsid w:val="0032381A"/>
    <w:rsid w:val="00343944"/>
    <w:rsid w:val="003517F7"/>
    <w:rsid w:val="003522BA"/>
    <w:rsid w:val="003523F7"/>
    <w:rsid w:val="003543C4"/>
    <w:rsid w:val="0035723B"/>
    <w:rsid w:val="003619C6"/>
    <w:rsid w:val="00363E2C"/>
    <w:rsid w:val="0036441F"/>
    <w:rsid w:val="00365D8A"/>
    <w:rsid w:val="003677BE"/>
    <w:rsid w:val="003758EB"/>
    <w:rsid w:val="00381CAB"/>
    <w:rsid w:val="00383724"/>
    <w:rsid w:val="00385297"/>
    <w:rsid w:val="00390FC9"/>
    <w:rsid w:val="003910D6"/>
    <w:rsid w:val="003C046E"/>
    <w:rsid w:val="003C4745"/>
    <w:rsid w:val="003D53FF"/>
    <w:rsid w:val="003E5EFF"/>
    <w:rsid w:val="003F1E9D"/>
    <w:rsid w:val="00407489"/>
    <w:rsid w:val="00411F7F"/>
    <w:rsid w:val="00414CEC"/>
    <w:rsid w:val="00423B72"/>
    <w:rsid w:val="0043724A"/>
    <w:rsid w:val="00442200"/>
    <w:rsid w:val="004440B3"/>
    <w:rsid w:val="0045106B"/>
    <w:rsid w:val="004511A4"/>
    <w:rsid w:val="00460C6C"/>
    <w:rsid w:val="00463645"/>
    <w:rsid w:val="00466210"/>
    <w:rsid w:val="00480316"/>
    <w:rsid w:val="00480498"/>
    <w:rsid w:val="00483C6D"/>
    <w:rsid w:val="00485727"/>
    <w:rsid w:val="00485B38"/>
    <w:rsid w:val="00485C4A"/>
    <w:rsid w:val="00495AE2"/>
    <w:rsid w:val="004A7176"/>
    <w:rsid w:val="004B6275"/>
    <w:rsid w:val="004B6747"/>
    <w:rsid w:val="004C4830"/>
    <w:rsid w:val="004C5D6E"/>
    <w:rsid w:val="004D224A"/>
    <w:rsid w:val="004D44B6"/>
    <w:rsid w:val="004D64C5"/>
    <w:rsid w:val="004E0EB0"/>
    <w:rsid w:val="004E3A7C"/>
    <w:rsid w:val="004F2314"/>
    <w:rsid w:val="00505219"/>
    <w:rsid w:val="00510386"/>
    <w:rsid w:val="00520286"/>
    <w:rsid w:val="00522502"/>
    <w:rsid w:val="005318D7"/>
    <w:rsid w:val="0053558A"/>
    <w:rsid w:val="00542723"/>
    <w:rsid w:val="00544638"/>
    <w:rsid w:val="00545051"/>
    <w:rsid w:val="00545108"/>
    <w:rsid w:val="0054600F"/>
    <w:rsid w:val="00546E94"/>
    <w:rsid w:val="00553303"/>
    <w:rsid w:val="00553446"/>
    <w:rsid w:val="00573B78"/>
    <w:rsid w:val="0057524E"/>
    <w:rsid w:val="00597439"/>
    <w:rsid w:val="005A4C60"/>
    <w:rsid w:val="005A7321"/>
    <w:rsid w:val="005B6097"/>
    <w:rsid w:val="005C6D8A"/>
    <w:rsid w:val="005D2177"/>
    <w:rsid w:val="005D5826"/>
    <w:rsid w:val="005D5A46"/>
    <w:rsid w:val="005F610A"/>
    <w:rsid w:val="00600B19"/>
    <w:rsid w:val="00607ECA"/>
    <w:rsid w:val="00612C78"/>
    <w:rsid w:val="00614527"/>
    <w:rsid w:val="0062480D"/>
    <w:rsid w:val="00627A02"/>
    <w:rsid w:val="00627E61"/>
    <w:rsid w:val="00630918"/>
    <w:rsid w:val="00631E28"/>
    <w:rsid w:val="00633A50"/>
    <w:rsid w:val="006370B5"/>
    <w:rsid w:val="00650260"/>
    <w:rsid w:val="00651123"/>
    <w:rsid w:val="00651875"/>
    <w:rsid w:val="006518B0"/>
    <w:rsid w:val="00651C97"/>
    <w:rsid w:val="00655E14"/>
    <w:rsid w:val="006565A1"/>
    <w:rsid w:val="00667D57"/>
    <w:rsid w:val="0067177B"/>
    <w:rsid w:val="00671A04"/>
    <w:rsid w:val="00674CB3"/>
    <w:rsid w:val="00675FD1"/>
    <w:rsid w:val="006765C3"/>
    <w:rsid w:val="00681004"/>
    <w:rsid w:val="006C2638"/>
    <w:rsid w:val="006C41C3"/>
    <w:rsid w:val="006C4477"/>
    <w:rsid w:val="006D56C4"/>
    <w:rsid w:val="006D72A7"/>
    <w:rsid w:val="006F5817"/>
    <w:rsid w:val="00703F06"/>
    <w:rsid w:val="0071046D"/>
    <w:rsid w:val="007161BE"/>
    <w:rsid w:val="00732885"/>
    <w:rsid w:val="007378E2"/>
    <w:rsid w:val="007505DA"/>
    <w:rsid w:val="00751C51"/>
    <w:rsid w:val="007521E7"/>
    <w:rsid w:val="007641DE"/>
    <w:rsid w:val="00765441"/>
    <w:rsid w:val="007664BD"/>
    <w:rsid w:val="00766B09"/>
    <w:rsid w:val="00776B6B"/>
    <w:rsid w:val="00795D7B"/>
    <w:rsid w:val="007A2AE7"/>
    <w:rsid w:val="007A7301"/>
    <w:rsid w:val="007C3909"/>
    <w:rsid w:val="007D398C"/>
    <w:rsid w:val="007F3C92"/>
    <w:rsid w:val="00801E1D"/>
    <w:rsid w:val="0080451C"/>
    <w:rsid w:val="00804805"/>
    <w:rsid w:val="008077A1"/>
    <w:rsid w:val="008168E6"/>
    <w:rsid w:val="00834B30"/>
    <w:rsid w:val="0084036D"/>
    <w:rsid w:val="0084076E"/>
    <w:rsid w:val="00843239"/>
    <w:rsid w:val="008472C0"/>
    <w:rsid w:val="00856AE4"/>
    <w:rsid w:val="00874932"/>
    <w:rsid w:val="008767B0"/>
    <w:rsid w:val="008778FA"/>
    <w:rsid w:val="00884D00"/>
    <w:rsid w:val="008C6197"/>
    <w:rsid w:val="008D6786"/>
    <w:rsid w:val="008E33C5"/>
    <w:rsid w:val="008E4AC2"/>
    <w:rsid w:val="008F0E86"/>
    <w:rsid w:val="008F2169"/>
    <w:rsid w:val="008F749A"/>
    <w:rsid w:val="0090169E"/>
    <w:rsid w:val="009174DE"/>
    <w:rsid w:val="00935D57"/>
    <w:rsid w:val="009505FB"/>
    <w:rsid w:val="00962878"/>
    <w:rsid w:val="00972E7D"/>
    <w:rsid w:val="00975ED5"/>
    <w:rsid w:val="009806F9"/>
    <w:rsid w:val="00983A36"/>
    <w:rsid w:val="009873B1"/>
    <w:rsid w:val="00996A7A"/>
    <w:rsid w:val="00997D9D"/>
    <w:rsid w:val="009A5CE3"/>
    <w:rsid w:val="009A62CA"/>
    <w:rsid w:val="009C0E6C"/>
    <w:rsid w:val="009C1C2D"/>
    <w:rsid w:val="009C2143"/>
    <w:rsid w:val="009E407D"/>
    <w:rsid w:val="009F2D45"/>
    <w:rsid w:val="00A131B2"/>
    <w:rsid w:val="00A168E2"/>
    <w:rsid w:val="00A204B8"/>
    <w:rsid w:val="00A20AC8"/>
    <w:rsid w:val="00A20AF0"/>
    <w:rsid w:val="00A2201F"/>
    <w:rsid w:val="00A2516C"/>
    <w:rsid w:val="00A35636"/>
    <w:rsid w:val="00A61C39"/>
    <w:rsid w:val="00A61D5C"/>
    <w:rsid w:val="00A831AA"/>
    <w:rsid w:val="00A8384E"/>
    <w:rsid w:val="00AA4240"/>
    <w:rsid w:val="00AA4D1E"/>
    <w:rsid w:val="00AB0128"/>
    <w:rsid w:val="00AB1CFA"/>
    <w:rsid w:val="00AB3429"/>
    <w:rsid w:val="00AC0B4D"/>
    <w:rsid w:val="00AC7457"/>
    <w:rsid w:val="00AD656C"/>
    <w:rsid w:val="00AE048F"/>
    <w:rsid w:val="00AF43B2"/>
    <w:rsid w:val="00B11298"/>
    <w:rsid w:val="00B1191A"/>
    <w:rsid w:val="00B131BB"/>
    <w:rsid w:val="00B2213B"/>
    <w:rsid w:val="00B267C7"/>
    <w:rsid w:val="00B41E6E"/>
    <w:rsid w:val="00B45D64"/>
    <w:rsid w:val="00B52C69"/>
    <w:rsid w:val="00B54A5A"/>
    <w:rsid w:val="00B57F0C"/>
    <w:rsid w:val="00B60ADF"/>
    <w:rsid w:val="00B66969"/>
    <w:rsid w:val="00B72840"/>
    <w:rsid w:val="00B75B07"/>
    <w:rsid w:val="00B75B4F"/>
    <w:rsid w:val="00B77137"/>
    <w:rsid w:val="00B927AF"/>
    <w:rsid w:val="00BA2ACC"/>
    <w:rsid w:val="00BB3003"/>
    <w:rsid w:val="00BB37AA"/>
    <w:rsid w:val="00BB5A68"/>
    <w:rsid w:val="00BE40E8"/>
    <w:rsid w:val="00BF27A2"/>
    <w:rsid w:val="00BF4B4A"/>
    <w:rsid w:val="00BF5E87"/>
    <w:rsid w:val="00C10C1A"/>
    <w:rsid w:val="00C2092E"/>
    <w:rsid w:val="00C2176B"/>
    <w:rsid w:val="00C253DC"/>
    <w:rsid w:val="00C2551A"/>
    <w:rsid w:val="00C40CBD"/>
    <w:rsid w:val="00C44753"/>
    <w:rsid w:val="00C53386"/>
    <w:rsid w:val="00C660E5"/>
    <w:rsid w:val="00C72922"/>
    <w:rsid w:val="00C738EF"/>
    <w:rsid w:val="00C73CCA"/>
    <w:rsid w:val="00C74D90"/>
    <w:rsid w:val="00C93608"/>
    <w:rsid w:val="00C946A1"/>
    <w:rsid w:val="00C9483E"/>
    <w:rsid w:val="00CC2CCB"/>
    <w:rsid w:val="00CD6D08"/>
    <w:rsid w:val="00CF1B40"/>
    <w:rsid w:val="00CF49D3"/>
    <w:rsid w:val="00D0199F"/>
    <w:rsid w:val="00D03122"/>
    <w:rsid w:val="00D2771D"/>
    <w:rsid w:val="00D35F75"/>
    <w:rsid w:val="00D41C6C"/>
    <w:rsid w:val="00D441A5"/>
    <w:rsid w:val="00D525EC"/>
    <w:rsid w:val="00D7004B"/>
    <w:rsid w:val="00D812DD"/>
    <w:rsid w:val="00D81794"/>
    <w:rsid w:val="00D87172"/>
    <w:rsid w:val="00D91D27"/>
    <w:rsid w:val="00DA482F"/>
    <w:rsid w:val="00DC537F"/>
    <w:rsid w:val="00DD3E58"/>
    <w:rsid w:val="00DD748F"/>
    <w:rsid w:val="00DE01B0"/>
    <w:rsid w:val="00DE24CD"/>
    <w:rsid w:val="00DE5A7A"/>
    <w:rsid w:val="00DF7699"/>
    <w:rsid w:val="00E1316B"/>
    <w:rsid w:val="00E13C4E"/>
    <w:rsid w:val="00E2363E"/>
    <w:rsid w:val="00E45EFE"/>
    <w:rsid w:val="00E57CF0"/>
    <w:rsid w:val="00E81E3B"/>
    <w:rsid w:val="00E861F1"/>
    <w:rsid w:val="00E9438C"/>
    <w:rsid w:val="00E94B9B"/>
    <w:rsid w:val="00EB121F"/>
    <w:rsid w:val="00EB75BA"/>
    <w:rsid w:val="00ED24CF"/>
    <w:rsid w:val="00ED271D"/>
    <w:rsid w:val="00ED2F17"/>
    <w:rsid w:val="00ED3244"/>
    <w:rsid w:val="00EE429C"/>
    <w:rsid w:val="00EE5949"/>
    <w:rsid w:val="00EE7AF2"/>
    <w:rsid w:val="00EF5C7C"/>
    <w:rsid w:val="00F1406E"/>
    <w:rsid w:val="00F152E0"/>
    <w:rsid w:val="00F27A69"/>
    <w:rsid w:val="00F27CA8"/>
    <w:rsid w:val="00F338F0"/>
    <w:rsid w:val="00F37D28"/>
    <w:rsid w:val="00F45252"/>
    <w:rsid w:val="00F55ED5"/>
    <w:rsid w:val="00F6375A"/>
    <w:rsid w:val="00F63FC5"/>
    <w:rsid w:val="00F91AA5"/>
    <w:rsid w:val="00FA008B"/>
    <w:rsid w:val="00FC1A0B"/>
    <w:rsid w:val="00FC1B1B"/>
    <w:rsid w:val="00FC2260"/>
    <w:rsid w:val="00FD0A50"/>
    <w:rsid w:val="00FE14B3"/>
    <w:rsid w:val="00FE26AF"/>
    <w:rsid w:val="00FE2EE3"/>
    <w:rsid w:val="00FF1369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7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414CEC"/>
    <w:pPr>
      <w:overflowPunct w:val="0"/>
      <w:autoSpaceDE w:val="0"/>
      <w:autoSpaceDN w:val="0"/>
      <w:adjustRightInd w:val="0"/>
    </w:pPr>
    <w:rPr>
      <w:lang w:val="en-US"/>
    </w:rPr>
  </w:style>
  <w:style w:type="character" w:customStyle="1" w:styleId="a5">
    <w:name w:val="Текст примечания Знак"/>
    <w:basedOn w:val="a0"/>
    <w:link w:val="a4"/>
    <w:semiHidden/>
    <w:rsid w:val="00414C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414CE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1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3D53FF"/>
    <w:pPr>
      <w:overflowPunct/>
      <w:autoSpaceDE/>
      <w:autoSpaceDN/>
      <w:adjustRightInd/>
    </w:pPr>
    <w:rPr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D53F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2E0"/>
    <w:pPr>
      <w:widowControl w:val="0"/>
      <w:tabs>
        <w:tab w:val="left" w:pos="0"/>
      </w:tabs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">
    <w:name w:val="Table Grid"/>
    <w:basedOn w:val="a1"/>
    <w:uiPriority w:val="39"/>
    <w:rsid w:val="00AC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7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414CEC"/>
    <w:pPr>
      <w:overflowPunct w:val="0"/>
      <w:autoSpaceDE w:val="0"/>
      <w:autoSpaceDN w:val="0"/>
      <w:adjustRightInd w:val="0"/>
    </w:pPr>
    <w:rPr>
      <w:lang w:val="en-US"/>
    </w:rPr>
  </w:style>
  <w:style w:type="character" w:customStyle="1" w:styleId="a5">
    <w:name w:val="Текст примечания Знак"/>
    <w:basedOn w:val="a0"/>
    <w:link w:val="a4"/>
    <w:semiHidden/>
    <w:rsid w:val="00414C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414CE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1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3D53FF"/>
    <w:pPr>
      <w:overflowPunct/>
      <w:autoSpaceDE/>
      <w:autoSpaceDN/>
      <w:adjustRightInd/>
    </w:pPr>
    <w:rPr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D53F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F6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2E0"/>
    <w:pPr>
      <w:widowControl w:val="0"/>
      <w:tabs>
        <w:tab w:val="left" w:pos="0"/>
      </w:tabs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">
    <w:name w:val="Table Grid"/>
    <w:basedOn w:val="a1"/>
    <w:uiPriority w:val="39"/>
    <w:rsid w:val="00AC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6A0D-2ED2-461A-B4FA-9621775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Любовь Александровна</dc:creator>
  <cp:lastModifiedBy>Ушакова Дарья Александровна</cp:lastModifiedBy>
  <cp:revision>8</cp:revision>
  <cp:lastPrinted>2020-12-30T04:52:00Z</cp:lastPrinted>
  <dcterms:created xsi:type="dcterms:W3CDTF">2020-12-26T04:45:00Z</dcterms:created>
  <dcterms:modified xsi:type="dcterms:W3CDTF">2021-04-19T10:18:00Z</dcterms:modified>
</cp:coreProperties>
</file>